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32B3" w14:textId="5DBE719F" w:rsidR="007827B1" w:rsidRPr="007827B1" w:rsidRDefault="00EC556C" w:rsidP="007827B1">
      <w:pPr>
        <w:widowControl/>
        <w:spacing w:after="26" w:line="259" w:lineRule="auto"/>
        <w:ind w:right="4793"/>
        <w:rPr>
          <w:rFonts w:ascii="Yu Gothic UI" w:eastAsia="Yu Gothic UI" w:hAnsi="Yu Gothic UI" w:cs="Yu Gothic UI"/>
          <w:color w:val="000000"/>
          <w:sz w:val="24"/>
          <w:szCs w:val="24"/>
        </w:rPr>
      </w:pPr>
      <w:r>
        <w:rPr>
          <w:rFonts w:ascii="Yu Gothic UI" w:eastAsia="Yu Gothic UI" w:hAnsi="Yu Gothic UI" w:cs="Yu Gothic UI" w:hint="eastAsia"/>
          <w:color w:val="000000"/>
          <w:sz w:val="24"/>
          <w:szCs w:val="24"/>
        </w:rPr>
        <w:t>【申込日】　　　年　　　月　　　日</w:t>
      </w:r>
    </w:p>
    <w:p w14:paraId="78A574CC" w14:textId="7B57B50E" w:rsidR="002D4036" w:rsidRPr="007827B1" w:rsidRDefault="002D4036" w:rsidP="007827B1">
      <w:pPr>
        <w:widowControl/>
        <w:spacing w:after="26" w:line="259" w:lineRule="auto"/>
        <w:ind w:right="3833"/>
        <w:jc w:val="center"/>
        <w:rPr>
          <w:rFonts w:ascii="Yu Gothic UI" w:eastAsia="Yu Gothic UI" w:hAnsi="Yu Gothic UI" w:cs="Yu Gothic UI"/>
          <w:color w:val="000000"/>
          <w:sz w:val="32"/>
        </w:rPr>
      </w:pPr>
      <w:r w:rsidRPr="002D4036">
        <w:rPr>
          <w:rFonts w:ascii="Yu Gothic UI" w:eastAsia="Yu Gothic UI" w:hAnsi="Yu Gothic UI" w:cs="Yu Gothic UI"/>
          <w:color w:val="000000"/>
          <w:sz w:val="32"/>
        </w:rPr>
        <w:t xml:space="preserve">　　　　　　　　　　　下宿契約</w:t>
      </w:r>
      <w:r w:rsidR="00910906">
        <w:rPr>
          <w:rFonts w:ascii="Yu Gothic UI" w:eastAsia="Yu Gothic UI" w:hAnsi="Yu Gothic UI" w:cs="Yu Gothic UI" w:hint="eastAsia"/>
          <w:color w:val="000000"/>
          <w:sz w:val="32"/>
        </w:rPr>
        <w:t>申込書</w:t>
      </w:r>
    </w:p>
    <w:p w14:paraId="7E7EB94E" w14:textId="29A618B0" w:rsidR="002D4036" w:rsidRPr="002D4036" w:rsidRDefault="002D4036" w:rsidP="002D4036">
      <w:pPr>
        <w:keepNext/>
        <w:keepLines/>
        <w:widowControl/>
        <w:spacing w:line="259" w:lineRule="auto"/>
        <w:jc w:val="left"/>
        <w:outlineLvl w:val="0"/>
        <w:rPr>
          <w:rFonts w:ascii="Yu Gothic UI" w:eastAsia="Yu Gothic UI" w:hAnsi="Yu Gothic UI" w:cs="Yu Gothic UI"/>
          <w:color w:val="000000"/>
          <w:sz w:val="24"/>
        </w:rPr>
      </w:pPr>
      <w:r w:rsidRPr="002D4036">
        <w:rPr>
          <w:rFonts w:ascii="Yu Gothic UI" w:eastAsia="Yu Gothic UI" w:hAnsi="Yu Gothic UI" w:cs="Yu Gothic UI"/>
          <w:color w:val="000000"/>
          <w:sz w:val="24"/>
        </w:rPr>
        <w:t>契約内容</w:t>
      </w:r>
    </w:p>
    <w:tbl>
      <w:tblPr>
        <w:tblStyle w:val="TableGrid"/>
        <w:tblW w:w="9218" w:type="dxa"/>
        <w:tblInd w:w="284" w:type="dxa"/>
        <w:tblCellMar>
          <w:top w:w="3" w:type="dxa"/>
          <w:left w:w="108" w:type="dxa"/>
          <w:bottom w:w="3" w:type="dxa"/>
          <w:right w:w="51" w:type="dxa"/>
        </w:tblCellMar>
        <w:tblLook w:val="04A0" w:firstRow="1" w:lastRow="0" w:firstColumn="1" w:lastColumn="0" w:noHBand="0" w:noVBand="1"/>
      </w:tblPr>
      <w:tblGrid>
        <w:gridCol w:w="710"/>
        <w:gridCol w:w="6079"/>
        <w:gridCol w:w="2429"/>
      </w:tblGrid>
      <w:tr w:rsidR="002D4036" w:rsidRPr="002D4036" w14:paraId="4DD5B6DD" w14:textId="77777777" w:rsidTr="00025652">
        <w:trPr>
          <w:trHeight w:val="485"/>
        </w:trPr>
        <w:tc>
          <w:tcPr>
            <w:tcW w:w="710" w:type="dxa"/>
            <w:tcBorders>
              <w:top w:val="single" w:sz="12" w:space="0" w:color="000000"/>
              <w:left w:val="single" w:sz="12" w:space="0" w:color="000000"/>
              <w:bottom w:val="single" w:sz="12" w:space="0" w:color="000000"/>
              <w:right w:val="single" w:sz="6" w:space="0" w:color="000000"/>
            </w:tcBorders>
            <w:vAlign w:val="center"/>
          </w:tcPr>
          <w:p w14:paraId="5E97E7A2" w14:textId="77777777" w:rsidR="002D4036" w:rsidRPr="002D4036" w:rsidRDefault="002D4036" w:rsidP="002D4036">
            <w:pPr>
              <w:widowControl/>
              <w:spacing w:line="259" w:lineRule="auto"/>
              <w:ind w:left="2"/>
              <w:rPr>
                <w:rFonts w:ascii="Yu Gothic UI" w:eastAsia="Yu Gothic UI" w:hAnsi="Yu Gothic UI" w:cs="Yu Gothic UI"/>
                <w:color w:val="000000"/>
                <w:sz w:val="20"/>
              </w:rPr>
            </w:pPr>
            <w:r w:rsidRPr="002D4036">
              <w:rPr>
                <w:rFonts w:ascii="Yu Gothic UI" w:eastAsia="Yu Gothic UI" w:hAnsi="Yu Gothic UI" w:cs="Yu Gothic UI" w:hint="eastAsia"/>
                <w:color w:val="000000"/>
                <w:sz w:val="20"/>
              </w:rPr>
              <w:t xml:space="preserve">　</w:t>
            </w:r>
            <w:r w:rsidRPr="002D4036">
              <w:rPr>
                <w:rFonts w:ascii="Yu Gothic UI" w:eastAsia="Yu Gothic UI" w:hAnsi="Yu Gothic UI" w:cs="Yu Gothic UI"/>
                <w:color w:val="000000"/>
                <w:sz w:val="20"/>
              </w:rPr>
              <w:t>１</w:t>
            </w:r>
          </w:p>
        </w:tc>
        <w:tc>
          <w:tcPr>
            <w:tcW w:w="6079" w:type="dxa"/>
            <w:tcBorders>
              <w:top w:val="single" w:sz="12" w:space="0" w:color="000000"/>
              <w:left w:val="single" w:sz="6" w:space="0" w:color="000000"/>
              <w:bottom w:val="single" w:sz="12" w:space="0" w:color="000000"/>
              <w:right w:val="single" w:sz="12" w:space="0" w:color="000000"/>
            </w:tcBorders>
            <w:vAlign w:val="center"/>
          </w:tcPr>
          <w:p w14:paraId="049E2D43" w14:textId="41BB6089" w:rsidR="002D4036" w:rsidRPr="002D4036" w:rsidRDefault="002D4036" w:rsidP="002D4036">
            <w:pPr>
              <w:widowControl/>
              <w:spacing w:line="259" w:lineRule="auto"/>
              <w:ind w:left="10"/>
              <w:jc w:val="left"/>
              <w:rPr>
                <w:rFonts w:ascii="Yu Gothic UI" w:eastAsia="Yu Gothic UI" w:hAnsi="Yu Gothic UI" w:cs="Yu Gothic UI"/>
                <w:color w:val="000000"/>
                <w:sz w:val="20"/>
              </w:rPr>
            </w:pPr>
            <w:r w:rsidRPr="002D4036">
              <w:rPr>
                <w:rFonts w:ascii="Yu Gothic UI" w:eastAsia="Yu Gothic UI" w:hAnsi="Yu Gothic UI" w:cs="Yu Gothic UI" w:hint="eastAsia"/>
                <w:color w:val="000000"/>
                <w:sz w:val="20"/>
              </w:rPr>
              <w:t>ウィークリープラン（１日単価２，５８０円</w:t>
            </w:r>
            <w:r w:rsidR="007827B1">
              <w:rPr>
                <w:rFonts w:ascii="Yu Gothic UI" w:eastAsia="Yu Gothic UI" w:hAnsi="Yu Gothic UI" w:cs="Yu Gothic UI" w:hint="eastAsia"/>
                <w:color w:val="000000"/>
                <w:sz w:val="20"/>
              </w:rPr>
              <w:t>税別</w:t>
            </w:r>
            <w:r w:rsidRPr="002D4036">
              <w:rPr>
                <w:rFonts w:ascii="Yu Gothic UI" w:eastAsia="Yu Gothic UI" w:hAnsi="Yu Gothic UI" w:cs="Yu Gothic UI" w:hint="eastAsia"/>
                <w:color w:val="000000"/>
                <w:sz w:val="20"/>
              </w:rPr>
              <w:t xml:space="preserve">　２週間～）</w:t>
            </w:r>
          </w:p>
        </w:tc>
        <w:tc>
          <w:tcPr>
            <w:tcW w:w="2429" w:type="dxa"/>
            <w:vMerge w:val="restart"/>
            <w:tcBorders>
              <w:top w:val="single" w:sz="12" w:space="0" w:color="000000"/>
              <w:left w:val="single" w:sz="12" w:space="0" w:color="000000"/>
              <w:bottom w:val="single" w:sz="4" w:space="0" w:color="auto"/>
              <w:right w:val="single" w:sz="12" w:space="0" w:color="000000"/>
            </w:tcBorders>
            <w:vAlign w:val="bottom"/>
          </w:tcPr>
          <w:p w14:paraId="41B49F0E" w14:textId="3BB4E3E1" w:rsidR="00025652" w:rsidRDefault="00025652" w:rsidP="00025652">
            <w:pPr>
              <w:widowControl/>
              <w:spacing w:line="259" w:lineRule="auto"/>
              <w:ind w:firstLineChars="300" w:firstLine="600"/>
              <w:jc w:val="left"/>
              <w:rPr>
                <w:rFonts w:ascii="Yu Gothic UI" w:eastAsia="Yu Gothic UI" w:hAnsi="Yu Gothic UI" w:cs="Yu Gothic UI"/>
                <w:color w:val="000000"/>
                <w:sz w:val="20"/>
              </w:rPr>
            </w:pPr>
            <w:r>
              <w:rPr>
                <w:rFonts w:ascii="Yu Gothic UI" w:eastAsia="Yu Gothic UI" w:hAnsi="Yu Gothic UI" w:cs="Yu Gothic UI" w:hint="eastAsia"/>
                <w:color w:val="000000"/>
                <w:sz w:val="20"/>
              </w:rPr>
              <w:t xml:space="preserve">朝食　３００円　</w:t>
            </w:r>
          </w:p>
          <w:p w14:paraId="433B1D09" w14:textId="1DE3C2F9" w:rsidR="002D4036" w:rsidRPr="002D4036" w:rsidRDefault="00025652" w:rsidP="00025652">
            <w:pPr>
              <w:widowControl/>
              <w:spacing w:line="259" w:lineRule="auto"/>
              <w:ind w:firstLineChars="300" w:firstLine="600"/>
              <w:jc w:val="left"/>
              <w:rPr>
                <w:rFonts w:ascii="Yu Gothic UI" w:eastAsia="Yu Gothic UI" w:hAnsi="Yu Gothic UI" w:cs="Yu Gothic UI"/>
                <w:color w:val="000000"/>
                <w:sz w:val="20"/>
              </w:rPr>
            </w:pPr>
            <w:r>
              <w:rPr>
                <w:rFonts w:ascii="Yu Gothic UI" w:eastAsia="Yu Gothic UI" w:hAnsi="Yu Gothic UI" w:cs="Yu Gothic UI" w:hint="eastAsia"/>
                <w:color w:val="000000"/>
                <w:sz w:val="20"/>
              </w:rPr>
              <w:t>２食付９００円</w:t>
            </w:r>
            <w:r w:rsidR="00EC556C">
              <w:rPr>
                <w:rFonts w:ascii="Yu Gothic UI" w:eastAsia="Yu Gothic UI" w:hAnsi="Yu Gothic UI" w:cs="Yu Gothic UI" w:hint="eastAsia"/>
                <w:color w:val="000000"/>
                <w:sz w:val="20"/>
              </w:rPr>
              <w:t xml:space="preserve">　　　　　　　　　　</w:t>
            </w:r>
          </w:p>
        </w:tc>
      </w:tr>
      <w:tr w:rsidR="002D4036" w:rsidRPr="002D4036" w14:paraId="0C0741E1" w14:textId="77777777" w:rsidTr="00025652">
        <w:trPr>
          <w:trHeight w:val="131"/>
        </w:trPr>
        <w:tc>
          <w:tcPr>
            <w:tcW w:w="710" w:type="dxa"/>
            <w:tcBorders>
              <w:top w:val="single" w:sz="12" w:space="0" w:color="000000"/>
              <w:left w:val="single" w:sz="12" w:space="0" w:color="000000"/>
              <w:bottom w:val="nil"/>
              <w:right w:val="single" w:sz="6" w:space="0" w:color="000000"/>
            </w:tcBorders>
          </w:tcPr>
          <w:p w14:paraId="1AD518E6" w14:textId="77777777" w:rsidR="002D4036" w:rsidRPr="002D4036" w:rsidRDefault="002D4036" w:rsidP="002D4036">
            <w:pPr>
              <w:widowControl/>
              <w:spacing w:after="160" w:line="259" w:lineRule="auto"/>
              <w:jc w:val="left"/>
              <w:rPr>
                <w:rFonts w:ascii="Yu Gothic UI" w:eastAsia="Yu Gothic UI" w:hAnsi="Yu Gothic UI" w:cs="Yu Gothic UI"/>
                <w:color w:val="000000"/>
                <w:sz w:val="20"/>
              </w:rPr>
            </w:pPr>
            <w:r w:rsidRPr="002D4036">
              <w:rPr>
                <w:rFonts w:ascii="Yu Gothic UI" w:eastAsia="Yu Gothic UI" w:hAnsi="Yu Gothic UI" w:cs="Yu Gothic UI" w:hint="eastAsia"/>
                <w:color w:val="000000"/>
                <w:sz w:val="20"/>
              </w:rPr>
              <w:t xml:space="preserve">　</w:t>
            </w:r>
            <w:r w:rsidRPr="002D4036">
              <w:rPr>
                <w:rFonts w:ascii="Yu Gothic UI" w:eastAsia="Yu Gothic UI" w:hAnsi="Yu Gothic UI" w:cs="Yu Gothic UI"/>
                <w:color w:val="000000"/>
                <w:sz w:val="20"/>
              </w:rPr>
              <w:t>２</w:t>
            </w:r>
          </w:p>
        </w:tc>
        <w:tc>
          <w:tcPr>
            <w:tcW w:w="6079" w:type="dxa"/>
            <w:tcBorders>
              <w:top w:val="single" w:sz="12" w:space="0" w:color="000000"/>
              <w:left w:val="single" w:sz="6" w:space="0" w:color="000000"/>
              <w:bottom w:val="nil"/>
              <w:right w:val="single" w:sz="12" w:space="0" w:color="000000"/>
            </w:tcBorders>
            <w:vAlign w:val="center"/>
          </w:tcPr>
          <w:p w14:paraId="7C28F682" w14:textId="19789366" w:rsidR="002D4036" w:rsidRPr="002D4036" w:rsidRDefault="002D4036" w:rsidP="002D4036">
            <w:pPr>
              <w:widowControl/>
              <w:spacing w:after="160" w:line="259" w:lineRule="auto"/>
              <w:jc w:val="left"/>
              <w:rPr>
                <w:rFonts w:ascii="Yu Gothic UI" w:eastAsia="Yu Gothic UI" w:hAnsi="Yu Gothic UI" w:cs="Yu Gothic UI"/>
                <w:color w:val="000000"/>
                <w:sz w:val="20"/>
              </w:rPr>
            </w:pPr>
            <w:r w:rsidRPr="002D4036">
              <w:rPr>
                <w:rFonts w:ascii="Yu Gothic UI" w:eastAsia="Yu Gothic UI" w:hAnsi="Yu Gothic UI" w:cs="Yu Gothic UI" w:hint="eastAsia"/>
                <w:color w:val="000000"/>
                <w:sz w:val="20"/>
              </w:rPr>
              <w:t>マンスリープラン （１日単価２，２００円</w:t>
            </w:r>
            <w:r w:rsidR="007827B1">
              <w:rPr>
                <w:rFonts w:ascii="Yu Gothic UI" w:eastAsia="Yu Gothic UI" w:hAnsi="Yu Gothic UI" w:cs="Yu Gothic UI" w:hint="eastAsia"/>
                <w:color w:val="000000"/>
                <w:sz w:val="20"/>
              </w:rPr>
              <w:t>税別</w:t>
            </w:r>
            <w:r w:rsidRPr="002D4036">
              <w:rPr>
                <w:rFonts w:ascii="Yu Gothic UI" w:eastAsia="Yu Gothic UI" w:hAnsi="Yu Gothic UI" w:cs="Yu Gothic UI" w:hint="eastAsia"/>
                <w:color w:val="000000"/>
                <w:sz w:val="20"/>
              </w:rPr>
              <w:t xml:space="preserve">　４週間～）</w:t>
            </w:r>
          </w:p>
        </w:tc>
        <w:tc>
          <w:tcPr>
            <w:tcW w:w="2429" w:type="dxa"/>
            <w:vMerge/>
            <w:tcBorders>
              <w:top w:val="nil"/>
              <w:left w:val="single" w:sz="12" w:space="0" w:color="000000"/>
              <w:bottom w:val="single" w:sz="4" w:space="0" w:color="auto"/>
              <w:right w:val="single" w:sz="12" w:space="0" w:color="000000"/>
            </w:tcBorders>
          </w:tcPr>
          <w:p w14:paraId="4A85D9F4" w14:textId="77777777" w:rsidR="002D4036" w:rsidRPr="002D4036" w:rsidRDefault="002D4036" w:rsidP="002D4036">
            <w:pPr>
              <w:widowControl/>
              <w:spacing w:after="160" w:line="259" w:lineRule="auto"/>
              <w:jc w:val="left"/>
              <w:rPr>
                <w:rFonts w:ascii="Yu Gothic UI" w:eastAsia="Yu Gothic UI" w:hAnsi="Yu Gothic UI" w:cs="Yu Gothic UI"/>
                <w:color w:val="000000"/>
                <w:sz w:val="20"/>
              </w:rPr>
            </w:pPr>
          </w:p>
        </w:tc>
      </w:tr>
      <w:tr w:rsidR="002D4036" w:rsidRPr="002D4036" w14:paraId="65C48AEC" w14:textId="77777777" w:rsidTr="00025652">
        <w:trPr>
          <w:trHeight w:val="131"/>
        </w:trPr>
        <w:tc>
          <w:tcPr>
            <w:tcW w:w="710" w:type="dxa"/>
            <w:tcBorders>
              <w:top w:val="single" w:sz="12" w:space="0" w:color="000000"/>
              <w:left w:val="single" w:sz="12" w:space="0" w:color="000000"/>
              <w:bottom w:val="nil"/>
              <w:right w:val="single" w:sz="6" w:space="0" w:color="000000"/>
            </w:tcBorders>
          </w:tcPr>
          <w:p w14:paraId="0D771F38" w14:textId="77777777" w:rsidR="002D4036" w:rsidRPr="002D4036" w:rsidRDefault="002D4036" w:rsidP="002D4036">
            <w:pPr>
              <w:widowControl/>
              <w:spacing w:after="160" w:line="259" w:lineRule="auto"/>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期間</w:t>
            </w:r>
          </w:p>
        </w:tc>
        <w:tc>
          <w:tcPr>
            <w:tcW w:w="6079" w:type="dxa"/>
            <w:tcBorders>
              <w:top w:val="single" w:sz="12" w:space="0" w:color="000000"/>
              <w:left w:val="single" w:sz="6" w:space="0" w:color="000000"/>
              <w:bottom w:val="nil"/>
              <w:right w:val="single" w:sz="12" w:space="0" w:color="000000"/>
            </w:tcBorders>
          </w:tcPr>
          <w:p w14:paraId="2DF56FF3" w14:textId="1D890E75" w:rsidR="002D4036" w:rsidRPr="002D4036" w:rsidRDefault="002D4036" w:rsidP="00EC556C">
            <w:pPr>
              <w:widowControl/>
              <w:spacing w:after="160" w:line="259" w:lineRule="auto"/>
              <w:ind w:firstLineChars="300" w:firstLine="60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年     月     日から　　　年     月     日まで </w:t>
            </w:r>
          </w:p>
        </w:tc>
        <w:tc>
          <w:tcPr>
            <w:tcW w:w="2429" w:type="dxa"/>
            <w:tcBorders>
              <w:top w:val="single" w:sz="4" w:space="0" w:color="auto"/>
              <w:left w:val="single" w:sz="12" w:space="0" w:color="000000"/>
              <w:bottom w:val="single" w:sz="4" w:space="0" w:color="auto"/>
              <w:right w:val="single" w:sz="12" w:space="0" w:color="000000"/>
            </w:tcBorders>
          </w:tcPr>
          <w:p w14:paraId="3BD4977E" w14:textId="5DE3ABBD" w:rsidR="002D4036" w:rsidRPr="002D4036" w:rsidRDefault="00025652" w:rsidP="002D4036">
            <w:pPr>
              <w:widowControl/>
              <w:spacing w:after="160" w:line="259" w:lineRule="auto"/>
              <w:jc w:val="left"/>
              <w:rPr>
                <w:rFonts w:ascii="Yu Gothic UI" w:eastAsia="Yu Gothic UI" w:hAnsi="Yu Gothic UI" w:cs="Yu Gothic UI"/>
                <w:color w:val="000000"/>
                <w:sz w:val="20"/>
              </w:rPr>
            </w:pPr>
            <w:r>
              <w:rPr>
                <w:rFonts w:ascii="Yu Gothic UI" w:eastAsia="Yu Gothic UI" w:hAnsi="Yu Gothic UI" w:cs="Yu Gothic UI" w:hint="eastAsia"/>
                <w:color w:val="000000"/>
                <w:sz w:val="20"/>
              </w:rPr>
              <w:t>余日数（日割）</w:t>
            </w:r>
          </w:p>
        </w:tc>
      </w:tr>
      <w:tr w:rsidR="002D4036" w:rsidRPr="002D4036" w14:paraId="1E893250" w14:textId="77777777" w:rsidTr="00025652">
        <w:trPr>
          <w:trHeight w:val="354"/>
        </w:trPr>
        <w:tc>
          <w:tcPr>
            <w:tcW w:w="710" w:type="dxa"/>
            <w:tcBorders>
              <w:top w:val="nil"/>
              <w:left w:val="single" w:sz="12" w:space="0" w:color="000000"/>
              <w:bottom w:val="single" w:sz="12" w:space="0" w:color="000000"/>
              <w:right w:val="single" w:sz="6" w:space="0" w:color="000000"/>
            </w:tcBorders>
          </w:tcPr>
          <w:p w14:paraId="40126AE2" w14:textId="77777777" w:rsidR="002D4036" w:rsidRPr="002D4036" w:rsidRDefault="002D4036" w:rsidP="002D4036">
            <w:pPr>
              <w:widowControl/>
              <w:spacing w:line="259" w:lineRule="auto"/>
              <w:ind w:left="2"/>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期間 </w:t>
            </w:r>
          </w:p>
        </w:tc>
        <w:tc>
          <w:tcPr>
            <w:tcW w:w="6079" w:type="dxa"/>
            <w:tcBorders>
              <w:top w:val="nil"/>
              <w:left w:val="single" w:sz="6" w:space="0" w:color="000000"/>
              <w:bottom w:val="single" w:sz="12" w:space="0" w:color="000000"/>
              <w:right w:val="single" w:sz="12" w:space="0" w:color="000000"/>
            </w:tcBorders>
          </w:tcPr>
          <w:p w14:paraId="1D9B3034" w14:textId="2DFC5175" w:rsidR="002D4036" w:rsidRPr="002D4036" w:rsidRDefault="002D4036" w:rsidP="00EC556C">
            <w:pPr>
              <w:widowControl/>
              <w:spacing w:line="259" w:lineRule="auto"/>
              <w:ind w:firstLineChars="300" w:firstLine="60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年     月     日から　　　年     月     日まで </w:t>
            </w:r>
          </w:p>
        </w:tc>
        <w:tc>
          <w:tcPr>
            <w:tcW w:w="2429" w:type="dxa"/>
            <w:tcBorders>
              <w:top w:val="single" w:sz="4" w:space="0" w:color="auto"/>
              <w:left w:val="single" w:sz="12" w:space="0" w:color="000000"/>
              <w:bottom w:val="single" w:sz="12" w:space="0" w:color="000000"/>
              <w:right w:val="single" w:sz="12" w:space="0" w:color="000000"/>
            </w:tcBorders>
          </w:tcPr>
          <w:p w14:paraId="6594F508" w14:textId="203210A2" w:rsidR="002D4036" w:rsidRPr="002D4036" w:rsidRDefault="00025652" w:rsidP="002D4036">
            <w:pPr>
              <w:widowControl/>
              <w:spacing w:after="160" w:line="259" w:lineRule="auto"/>
              <w:jc w:val="left"/>
              <w:rPr>
                <w:rFonts w:ascii="Yu Gothic UI" w:eastAsia="Yu Gothic UI" w:hAnsi="Yu Gothic UI" w:cs="Yu Gothic UI"/>
                <w:color w:val="000000"/>
                <w:sz w:val="20"/>
              </w:rPr>
            </w:pPr>
            <w:r>
              <w:rPr>
                <w:rFonts w:ascii="Yu Gothic UI" w:eastAsia="Yu Gothic UI" w:hAnsi="Yu Gothic UI" w:cs="Yu Gothic UI" w:hint="eastAsia"/>
                <w:color w:val="000000"/>
                <w:sz w:val="20"/>
              </w:rPr>
              <w:t xml:space="preserve">余日数（日割）　</w:t>
            </w:r>
          </w:p>
        </w:tc>
      </w:tr>
    </w:tbl>
    <w:p w14:paraId="105BEAF3" w14:textId="77777777" w:rsidR="002D4036" w:rsidRPr="002D4036" w:rsidRDefault="002D4036" w:rsidP="002D4036">
      <w:pPr>
        <w:keepNext/>
        <w:keepLines/>
        <w:widowControl/>
        <w:spacing w:line="259" w:lineRule="auto"/>
        <w:ind w:left="-5" w:hanging="10"/>
        <w:jc w:val="left"/>
        <w:outlineLvl w:val="0"/>
        <w:rPr>
          <w:rFonts w:ascii="Yu Gothic UI" w:eastAsia="Yu Gothic UI" w:hAnsi="Yu Gothic UI" w:cs="Yu Gothic UI"/>
          <w:color w:val="000000"/>
          <w:sz w:val="24"/>
        </w:rPr>
      </w:pPr>
      <w:r w:rsidRPr="002D4036">
        <w:rPr>
          <w:rFonts w:ascii="Yu Gothic UI" w:eastAsia="Yu Gothic UI" w:hAnsi="Yu Gothic UI" w:cs="Yu Gothic UI"/>
          <w:color w:val="000000"/>
          <w:sz w:val="24"/>
        </w:rPr>
        <w:t>（２）</w:t>
      </w:r>
      <w:r w:rsidRPr="002D4036">
        <w:rPr>
          <w:rFonts w:ascii="Yu Gothic UI" w:eastAsia="Yu Gothic UI" w:hAnsi="Yu Gothic UI" w:cs="Yu Gothic UI"/>
          <w:color w:val="000000"/>
          <w:sz w:val="26"/>
        </w:rPr>
        <w:t>利用者及び</w:t>
      </w:r>
      <w:r w:rsidRPr="002D4036">
        <w:rPr>
          <w:rFonts w:ascii="Yu Gothic UI" w:eastAsia="Yu Gothic UI" w:hAnsi="Yu Gothic UI" w:cs="Yu Gothic UI" w:hint="eastAsia"/>
          <w:color w:val="000000"/>
          <w:sz w:val="26"/>
        </w:rPr>
        <w:t>契約者</w:t>
      </w:r>
      <w:r w:rsidRPr="002D4036">
        <w:rPr>
          <w:rFonts w:ascii="Yu Gothic UI" w:eastAsia="Yu Gothic UI" w:hAnsi="Yu Gothic UI" w:cs="Yu Gothic UI"/>
          <w:color w:val="000000"/>
          <w:sz w:val="26"/>
        </w:rPr>
        <w:t xml:space="preserve"> </w:t>
      </w:r>
    </w:p>
    <w:tbl>
      <w:tblPr>
        <w:tblStyle w:val="TableGrid"/>
        <w:tblW w:w="9218" w:type="dxa"/>
        <w:tblInd w:w="284" w:type="dxa"/>
        <w:tblCellMar>
          <w:top w:w="74" w:type="dxa"/>
          <w:right w:w="51" w:type="dxa"/>
        </w:tblCellMar>
        <w:tblLook w:val="04A0" w:firstRow="1" w:lastRow="0" w:firstColumn="1" w:lastColumn="0" w:noHBand="0" w:noVBand="1"/>
      </w:tblPr>
      <w:tblGrid>
        <w:gridCol w:w="497"/>
        <w:gridCol w:w="497"/>
        <w:gridCol w:w="1133"/>
        <w:gridCol w:w="1560"/>
        <w:gridCol w:w="5531"/>
      </w:tblGrid>
      <w:tr w:rsidR="002D4036" w:rsidRPr="002D4036" w14:paraId="7A29DB45" w14:textId="77777777" w:rsidTr="00117E97">
        <w:trPr>
          <w:trHeight w:val="365"/>
        </w:trPr>
        <w:tc>
          <w:tcPr>
            <w:tcW w:w="497" w:type="dxa"/>
            <w:tcBorders>
              <w:top w:val="single" w:sz="12" w:space="0" w:color="000000"/>
              <w:left w:val="single" w:sz="12" w:space="0" w:color="000000"/>
              <w:bottom w:val="single" w:sz="12" w:space="0" w:color="000000"/>
              <w:right w:val="nil"/>
            </w:tcBorders>
          </w:tcPr>
          <w:p w14:paraId="3151357C" w14:textId="77777777" w:rsidR="002D4036" w:rsidRPr="002D4036" w:rsidRDefault="002D4036" w:rsidP="002D4036">
            <w:pPr>
              <w:widowControl/>
              <w:spacing w:after="160" w:line="259" w:lineRule="auto"/>
              <w:jc w:val="left"/>
              <w:rPr>
                <w:rFonts w:ascii="Yu Gothic UI" w:eastAsia="Yu Gothic UI" w:hAnsi="Yu Gothic UI" w:cs="Yu Gothic UI"/>
                <w:color w:val="000000"/>
                <w:sz w:val="20"/>
              </w:rPr>
            </w:pPr>
          </w:p>
        </w:tc>
        <w:tc>
          <w:tcPr>
            <w:tcW w:w="497" w:type="dxa"/>
            <w:tcBorders>
              <w:top w:val="single" w:sz="12" w:space="0" w:color="000000"/>
              <w:left w:val="nil"/>
              <w:bottom w:val="single" w:sz="12" w:space="0" w:color="000000"/>
              <w:right w:val="single" w:sz="12" w:space="0" w:color="000000"/>
            </w:tcBorders>
          </w:tcPr>
          <w:p w14:paraId="137D9B49" w14:textId="77777777" w:rsidR="002D4036" w:rsidRPr="002D4036" w:rsidRDefault="002D4036" w:rsidP="002D4036">
            <w:pPr>
              <w:widowControl/>
              <w:spacing w:line="259" w:lineRule="auto"/>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 </w:t>
            </w:r>
          </w:p>
        </w:tc>
        <w:tc>
          <w:tcPr>
            <w:tcW w:w="2693" w:type="dxa"/>
            <w:gridSpan w:val="2"/>
            <w:tcBorders>
              <w:top w:val="single" w:sz="12" w:space="0" w:color="000000"/>
              <w:left w:val="single" w:sz="12" w:space="0" w:color="000000"/>
              <w:bottom w:val="single" w:sz="12" w:space="0" w:color="000000"/>
              <w:right w:val="single" w:sz="12" w:space="0" w:color="000000"/>
            </w:tcBorders>
          </w:tcPr>
          <w:p w14:paraId="54BAECB3" w14:textId="77777777" w:rsidR="002D4036" w:rsidRPr="002D4036" w:rsidRDefault="002D4036" w:rsidP="002D4036">
            <w:pPr>
              <w:widowControl/>
              <w:spacing w:line="259" w:lineRule="auto"/>
              <w:ind w:left="30"/>
              <w:jc w:val="center"/>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借   主 </w:t>
            </w:r>
          </w:p>
        </w:tc>
        <w:tc>
          <w:tcPr>
            <w:tcW w:w="5531" w:type="dxa"/>
            <w:tcBorders>
              <w:top w:val="single" w:sz="12" w:space="0" w:color="000000"/>
              <w:left w:val="single" w:sz="12" w:space="0" w:color="000000"/>
              <w:bottom w:val="single" w:sz="12" w:space="0" w:color="000000"/>
              <w:right w:val="single" w:sz="12" w:space="0" w:color="000000"/>
            </w:tcBorders>
          </w:tcPr>
          <w:p w14:paraId="22177D2D" w14:textId="77777777" w:rsidR="002D4036" w:rsidRPr="002D4036" w:rsidRDefault="002D4036" w:rsidP="002D4036">
            <w:pPr>
              <w:widowControl/>
              <w:spacing w:line="259" w:lineRule="auto"/>
              <w:ind w:left="29"/>
              <w:jc w:val="center"/>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同 居 人 </w:t>
            </w:r>
          </w:p>
        </w:tc>
      </w:tr>
      <w:tr w:rsidR="002D4036" w:rsidRPr="002D4036" w14:paraId="76E8E30F" w14:textId="77777777" w:rsidTr="00117E97">
        <w:trPr>
          <w:trHeight w:val="2384"/>
        </w:trPr>
        <w:tc>
          <w:tcPr>
            <w:tcW w:w="497" w:type="dxa"/>
            <w:tcBorders>
              <w:top w:val="single" w:sz="12" w:space="0" w:color="000000"/>
              <w:left w:val="single" w:sz="12" w:space="0" w:color="000000"/>
              <w:bottom w:val="single" w:sz="12" w:space="0" w:color="000000"/>
              <w:right w:val="nil"/>
            </w:tcBorders>
            <w:vAlign w:val="center"/>
          </w:tcPr>
          <w:p w14:paraId="32CDE18D" w14:textId="77777777" w:rsidR="002D4036" w:rsidRPr="002D4036" w:rsidRDefault="002D4036" w:rsidP="002D4036">
            <w:pPr>
              <w:widowControl/>
              <w:spacing w:line="259" w:lineRule="auto"/>
              <w:ind w:left="110"/>
              <w:rPr>
                <w:rFonts w:ascii="Yu Gothic UI" w:eastAsia="Yu Gothic UI" w:hAnsi="Yu Gothic UI" w:cs="Yu Gothic UI"/>
                <w:color w:val="000000"/>
                <w:sz w:val="20"/>
              </w:rPr>
            </w:pPr>
            <w:r w:rsidRPr="002D4036">
              <w:rPr>
                <w:rFonts w:ascii="Yu Gothic UI" w:eastAsia="Yu Gothic UI" w:hAnsi="Yu Gothic UI" w:cs="Yu Gothic UI"/>
                <w:color w:val="000000"/>
                <w:sz w:val="20"/>
              </w:rPr>
              <w:t>氏</w:t>
            </w:r>
          </w:p>
        </w:tc>
        <w:tc>
          <w:tcPr>
            <w:tcW w:w="497" w:type="dxa"/>
            <w:tcBorders>
              <w:top w:val="single" w:sz="12" w:space="0" w:color="000000"/>
              <w:left w:val="nil"/>
              <w:bottom w:val="single" w:sz="12" w:space="0" w:color="000000"/>
              <w:right w:val="single" w:sz="12" w:space="0" w:color="000000"/>
            </w:tcBorders>
            <w:vAlign w:val="center"/>
          </w:tcPr>
          <w:p w14:paraId="1F529EE3" w14:textId="77777777" w:rsidR="002D4036" w:rsidRPr="002D4036" w:rsidRDefault="002D4036" w:rsidP="002D4036">
            <w:pPr>
              <w:widowControl/>
              <w:spacing w:line="259" w:lineRule="auto"/>
              <w:ind w:left="17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名 </w:t>
            </w:r>
          </w:p>
        </w:tc>
        <w:tc>
          <w:tcPr>
            <w:tcW w:w="2693" w:type="dxa"/>
            <w:gridSpan w:val="2"/>
            <w:tcBorders>
              <w:top w:val="single" w:sz="12" w:space="0" w:color="000000"/>
              <w:left w:val="single" w:sz="12" w:space="0" w:color="000000"/>
              <w:bottom w:val="single" w:sz="12" w:space="0" w:color="000000"/>
              <w:right w:val="single" w:sz="12" w:space="0" w:color="000000"/>
            </w:tcBorders>
            <w:vAlign w:val="center"/>
          </w:tcPr>
          <w:p w14:paraId="3FA63AF0" w14:textId="77777777" w:rsidR="002D4036" w:rsidRPr="002D4036" w:rsidRDefault="002D4036" w:rsidP="002D4036">
            <w:pPr>
              <w:widowControl/>
              <w:spacing w:after="50" w:line="259" w:lineRule="auto"/>
              <w:ind w:left="216"/>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（代表者氏名） </w:t>
            </w:r>
          </w:p>
          <w:p w14:paraId="672FE62C" w14:textId="77777777" w:rsidR="002D4036" w:rsidRPr="002D4036" w:rsidRDefault="002D4036" w:rsidP="002D4036">
            <w:pPr>
              <w:widowControl/>
              <w:spacing w:after="47" w:line="259" w:lineRule="auto"/>
              <w:ind w:left="216"/>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 </w:t>
            </w:r>
          </w:p>
          <w:p w14:paraId="339E0FC9" w14:textId="77777777" w:rsidR="002D4036" w:rsidRPr="002D4036" w:rsidRDefault="002D4036" w:rsidP="002D4036">
            <w:pPr>
              <w:widowControl/>
              <w:spacing w:after="58" w:line="259" w:lineRule="auto"/>
              <w:ind w:left="216"/>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 </w:t>
            </w:r>
          </w:p>
          <w:p w14:paraId="51D057C7" w14:textId="77777777" w:rsidR="002D4036" w:rsidRPr="002D4036" w:rsidRDefault="002D4036" w:rsidP="002D4036">
            <w:pPr>
              <w:widowControl/>
              <w:spacing w:line="259" w:lineRule="auto"/>
              <w:ind w:firstLineChars="100" w:firstLine="200"/>
              <w:jc w:val="left"/>
              <w:rPr>
                <w:rFonts w:ascii="Yu Gothic UI" w:eastAsia="Yu Gothic UI" w:hAnsi="Yu Gothic UI" w:cs="Yu Gothic UI"/>
                <w:color w:val="000000"/>
                <w:sz w:val="20"/>
              </w:rPr>
            </w:pPr>
            <w:r w:rsidRPr="002D4036">
              <w:rPr>
                <w:rFonts w:ascii="Yu Gothic UI" w:eastAsia="Yu Gothic UI" w:hAnsi="Yu Gothic UI" w:cs="Yu Gothic UI" w:hint="eastAsia"/>
                <w:color w:val="000000"/>
                <w:sz w:val="20"/>
              </w:rPr>
              <w:t>電話番号</w:t>
            </w:r>
            <w:r w:rsidRPr="002D4036">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14:anchorId="7A2CCCD8" wp14:editId="23BB81A4">
                      <wp:simplePos x="0" y="0"/>
                      <wp:positionH relativeFrom="column">
                        <wp:posOffset>59436</wp:posOffset>
                      </wp:positionH>
                      <wp:positionV relativeFrom="paragraph">
                        <wp:posOffset>-41483</wp:posOffset>
                      </wp:positionV>
                      <wp:extent cx="1471041" cy="219837"/>
                      <wp:effectExtent l="0" t="0" r="0" b="0"/>
                      <wp:wrapNone/>
                      <wp:docPr id="22060" name="Group 22060"/>
                      <wp:cNvGraphicFramePr/>
                      <a:graphic xmlns:a="http://schemas.openxmlformats.org/drawingml/2006/main">
                        <a:graphicData uri="http://schemas.microsoft.com/office/word/2010/wordprocessingGroup">
                          <wpg:wgp>
                            <wpg:cNvGrpSpPr/>
                            <wpg:grpSpPr>
                              <a:xfrm>
                                <a:off x="0" y="0"/>
                                <a:ext cx="1471041" cy="219837"/>
                                <a:chOff x="0" y="0"/>
                                <a:chExt cx="1471041" cy="219837"/>
                              </a:xfrm>
                            </wpg:grpSpPr>
                            <wps:wsp>
                              <wps:cNvPr id="873" name="Shape 873"/>
                              <wps:cNvSpPr/>
                              <wps:spPr>
                                <a:xfrm>
                                  <a:off x="9144" y="0"/>
                                  <a:ext cx="1461897" cy="0"/>
                                </a:xfrm>
                                <a:custGeom>
                                  <a:avLst/>
                                  <a:gdLst/>
                                  <a:ahLst/>
                                  <a:cxnLst/>
                                  <a:rect l="0" t="0" r="0" b="0"/>
                                  <a:pathLst>
                                    <a:path w="1461897">
                                      <a:moveTo>
                                        <a:pt x="0" y="0"/>
                                      </a:moveTo>
                                      <a:lnTo>
                                        <a:pt x="1461897" y="0"/>
                                      </a:lnTo>
                                    </a:path>
                                  </a:pathLst>
                                </a:custGeom>
                                <a:noFill/>
                                <a:ln w="6096" cap="flat" cmpd="sng" algn="ctr">
                                  <a:solidFill>
                                    <a:srgbClr val="000000"/>
                                  </a:solidFill>
                                  <a:custDash>
                                    <a:ds d="48000" sp="48000"/>
                                  </a:custDash>
                                  <a:round/>
                                </a:ln>
                                <a:effectLst/>
                              </wps:spPr>
                              <wps:bodyPr/>
                            </wps:wsp>
                            <wps:wsp>
                              <wps:cNvPr id="874" name="Shape 874"/>
                              <wps:cNvSpPr/>
                              <wps:spPr>
                                <a:xfrm>
                                  <a:off x="0" y="219837"/>
                                  <a:ext cx="1471041" cy="0"/>
                                </a:xfrm>
                                <a:custGeom>
                                  <a:avLst/>
                                  <a:gdLst/>
                                  <a:ahLst/>
                                  <a:cxnLst/>
                                  <a:rect l="0" t="0" r="0" b="0"/>
                                  <a:pathLst>
                                    <a:path w="1471041">
                                      <a:moveTo>
                                        <a:pt x="0" y="0"/>
                                      </a:moveTo>
                                      <a:lnTo>
                                        <a:pt x="1471041" y="0"/>
                                      </a:lnTo>
                                    </a:path>
                                  </a:pathLst>
                                </a:custGeom>
                                <a:noFill/>
                                <a:ln w="6096" cap="flat" cmpd="sng" algn="ctr">
                                  <a:solidFill>
                                    <a:srgbClr val="000000"/>
                                  </a:solidFill>
                                  <a:custDash>
                                    <a:ds d="48000" sp="48000"/>
                                  </a:custDash>
                                  <a:round/>
                                </a:ln>
                                <a:effectLst/>
                              </wps:spPr>
                              <wps:bodyPr/>
                            </wps:wsp>
                          </wpg:wgp>
                        </a:graphicData>
                      </a:graphic>
                    </wp:anchor>
                  </w:drawing>
                </mc:Choice>
                <mc:Fallback>
                  <w:pict>
                    <v:group w14:anchorId="7DA87A75" id="Group 22060" o:spid="_x0000_s1026" style="position:absolute;left:0;text-align:left;margin-left:4.7pt;margin-top:-3.25pt;width:115.85pt;height:17.3pt;z-index:-251657216" coordsize="14710,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">
                      <v:shape id="Shape 873" o:spid="_x0000_s1027" style="position:absolute;left:91;width:14619;height:0;visibility:visible;mso-wrap-style:square;v-text-anchor:top" coordsize="1461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" path="m,l1461897,e" filled="f" strokeweight=".48pt">
                        <v:path arrowok="t" textboxrect="0,0,1461897,0"/>
                      </v:shape>
                      <v:shape id="Shape 874" o:spid="_x0000_s1028" style="position:absolute;top:2198;width:14710;height:0;visibility:visible;mso-wrap-style:square;v-text-anchor:top" coordsize="1471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" path="m,l1471041,e" filled="f" strokeweight=".48pt">
                        <v:path arrowok="t" textboxrect="0,0,1471041,0"/>
                      </v:shape>
                    </v:group>
                  </w:pict>
                </mc:Fallback>
              </mc:AlternateContent>
            </w:r>
          </w:p>
          <w:p w14:paraId="40C44B41" w14:textId="77777777" w:rsidR="002D4036" w:rsidRPr="002D4036" w:rsidRDefault="002D4036" w:rsidP="002D4036">
            <w:pPr>
              <w:widowControl/>
              <w:spacing w:line="259" w:lineRule="auto"/>
              <w:ind w:left="108"/>
              <w:jc w:val="left"/>
              <w:rPr>
                <w:rFonts w:ascii="Yu Gothic UI" w:eastAsia="Yu Gothic UI" w:hAnsi="Yu Gothic UI" w:cs="Yu Gothic UI"/>
                <w:color w:val="000000"/>
                <w:sz w:val="20"/>
              </w:rPr>
            </w:pPr>
            <w:r w:rsidRPr="002D4036">
              <w:rPr>
                <w:rFonts w:ascii="Yu Gothic UI" w:eastAsia="Yu Gothic UI" w:hAnsi="Yu Gothic UI" w:cs="Yu Gothic UI"/>
                <w:color w:val="000000"/>
                <w:sz w:val="2"/>
              </w:rPr>
              <w:t xml:space="preserve"> </w:t>
            </w:r>
          </w:p>
        </w:tc>
        <w:tc>
          <w:tcPr>
            <w:tcW w:w="5531" w:type="dxa"/>
            <w:tcBorders>
              <w:top w:val="single" w:sz="12" w:space="0" w:color="000000"/>
              <w:left w:val="single" w:sz="12" w:space="0" w:color="000000"/>
              <w:bottom w:val="single" w:sz="12" w:space="0" w:color="000000"/>
              <w:right w:val="single" w:sz="12" w:space="0" w:color="000000"/>
            </w:tcBorders>
          </w:tcPr>
          <w:p w14:paraId="4587CDE9" w14:textId="77777777" w:rsidR="002D4036" w:rsidRPr="002D4036" w:rsidRDefault="002D4036" w:rsidP="002D4036">
            <w:pPr>
              <w:widowControl/>
              <w:tabs>
                <w:tab w:val="right" w:pos="5479"/>
              </w:tabs>
              <w:spacing w:after="47" w:line="259" w:lineRule="auto"/>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（氏名）  </w:t>
            </w:r>
            <w:r w:rsidRPr="002D4036">
              <w:rPr>
                <w:rFonts w:ascii="Yu Gothic UI" w:eastAsia="Yu Gothic UI" w:hAnsi="Yu Gothic UI" w:cs="Yu Gothic UI"/>
                <w:color w:val="000000"/>
                <w:sz w:val="20"/>
              </w:rPr>
              <w:tab/>
              <w:t xml:space="preserve">（年齢）  歳 </w:t>
            </w:r>
          </w:p>
          <w:p w14:paraId="05F3408F" w14:textId="77777777" w:rsidR="002D4036" w:rsidRPr="002D4036" w:rsidRDefault="002D4036" w:rsidP="002D4036">
            <w:pPr>
              <w:widowControl/>
              <w:tabs>
                <w:tab w:val="right" w:pos="5479"/>
              </w:tabs>
              <w:spacing w:after="50" w:line="259" w:lineRule="auto"/>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（氏名）  </w:t>
            </w:r>
            <w:r w:rsidRPr="002D4036">
              <w:rPr>
                <w:rFonts w:ascii="Yu Gothic UI" w:eastAsia="Yu Gothic UI" w:hAnsi="Yu Gothic UI" w:cs="Yu Gothic UI"/>
                <w:color w:val="000000"/>
                <w:sz w:val="20"/>
              </w:rPr>
              <w:tab/>
              <w:t xml:space="preserve">（年齢）  歳 </w:t>
            </w:r>
          </w:p>
          <w:p w14:paraId="60006A6A" w14:textId="77777777" w:rsidR="002D4036" w:rsidRPr="002D4036" w:rsidRDefault="002D4036" w:rsidP="002D4036">
            <w:pPr>
              <w:widowControl/>
              <w:tabs>
                <w:tab w:val="right" w:pos="5479"/>
              </w:tabs>
              <w:spacing w:after="50" w:line="259" w:lineRule="auto"/>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（氏名）  </w:t>
            </w:r>
            <w:r w:rsidRPr="002D4036">
              <w:rPr>
                <w:rFonts w:ascii="Yu Gothic UI" w:eastAsia="Yu Gothic UI" w:hAnsi="Yu Gothic UI" w:cs="Yu Gothic UI"/>
                <w:color w:val="000000"/>
                <w:sz w:val="20"/>
              </w:rPr>
              <w:tab/>
              <w:t xml:space="preserve">（年齢）  歳 </w:t>
            </w:r>
          </w:p>
          <w:p w14:paraId="0AFF54C1" w14:textId="77777777" w:rsidR="002D4036" w:rsidRPr="002D4036" w:rsidRDefault="002D4036" w:rsidP="002D4036">
            <w:pPr>
              <w:widowControl/>
              <w:spacing w:after="65" w:line="259" w:lineRule="auto"/>
              <w:ind w:left="94"/>
              <w:jc w:val="left"/>
              <w:rPr>
                <w:rFonts w:ascii="Yu Gothic UI" w:eastAsia="Yu Gothic UI" w:hAnsi="Yu Gothic UI" w:cs="Yu Gothic UI"/>
                <w:color w:val="000000"/>
                <w:sz w:val="20"/>
              </w:rPr>
            </w:pPr>
            <w:r w:rsidRPr="002D4036">
              <w:rPr>
                <w:rFonts w:ascii="Calibri" w:eastAsia="Calibri" w:hAnsi="Calibri" w:cs="Calibri"/>
                <w:noProof/>
                <w:color w:val="000000"/>
                <w:sz w:val="22"/>
              </w:rPr>
              <mc:AlternateContent>
                <mc:Choice Requires="wpg">
                  <w:drawing>
                    <wp:inline distT="0" distB="0" distL="0" distR="0" wp14:anchorId="6B693E20" wp14:editId="3F8151C1">
                      <wp:extent cx="3359531" cy="6096"/>
                      <wp:effectExtent l="0" t="0" r="0" b="0"/>
                      <wp:docPr id="22099" name="Group 22099"/>
                      <wp:cNvGraphicFramePr/>
                      <a:graphic xmlns:a="http://schemas.openxmlformats.org/drawingml/2006/main">
                        <a:graphicData uri="http://schemas.microsoft.com/office/word/2010/wordprocessingGroup">
                          <wpg:wgp>
                            <wpg:cNvGrpSpPr/>
                            <wpg:grpSpPr>
                              <a:xfrm>
                                <a:off x="0" y="0"/>
                                <a:ext cx="3359531" cy="6096"/>
                                <a:chOff x="0" y="0"/>
                                <a:chExt cx="3359531" cy="6096"/>
                              </a:xfrm>
                            </wpg:grpSpPr>
                            <wps:wsp>
                              <wps:cNvPr id="907" name="Shape 907"/>
                              <wps:cNvSpPr/>
                              <wps:spPr>
                                <a:xfrm>
                                  <a:off x="0" y="0"/>
                                  <a:ext cx="748284" cy="0"/>
                                </a:xfrm>
                                <a:custGeom>
                                  <a:avLst/>
                                  <a:gdLst/>
                                  <a:ahLst/>
                                  <a:cxnLst/>
                                  <a:rect l="0" t="0" r="0" b="0"/>
                                  <a:pathLst>
                                    <a:path w="748284">
                                      <a:moveTo>
                                        <a:pt x="0" y="0"/>
                                      </a:moveTo>
                                      <a:lnTo>
                                        <a:pt x="748284" y="0"/>
                                      </a:lnTo>
                                    </a:path>
                                  </a:pathLst>
                                </a:custGeom>
                                <a:noFill/>
                                <a:ln w="6096" cap="flat" cmpd="sng" algn="ctr">
                                  <a:solidFill>
                                    <a:srgbClr val="000000"/>
                                  </a:solidFill>
                                  <a:custDash>
                                    <a:ds d="48000" sp="48000"/>
                                  </a:custDash>
                                  <a:round/>
                                </a:ln>
                                <a:effectLst/>
                              </wps:spPr>
                              <wps:bodyPr/>
                            </wps:wsp>
                            <wps:wsp>
                              <wps:cNvPr id="908" name="Shape 908"/>
                              <wps:cNvSpPr/>
                              <wps:spPr>
                                <a:xfrm>
                                  <a:off x="739140" y="0"/>
                                  <a:ext cx="6096" cy="0"/>
                                </a:xfrm>
                                <a:custGeom>
                                  <a:avLst/>
                                  <a:gdLst/>
                                  <a:ahLst/>
                                  <a:cxnLst/>
                                  <a:rect l="0" t="0" r="0" b="0"/>
                                  <a:pathLst>
                                    <a:path w="6096">
                                      <a:moveTo>
                                        <a:pt x="0" y="0"/>
                                      </a:moveTo>
                                      <a:lnTo>
                                        <a:pt x="6096" y="0"/>
                                      </a:lnTo>
                                    </a:path>
                                  </a:pathLst>
                                </a:custGeom>
                                <a:noFill/>
                                <a:ln w="6096" cap="flat" cmpd="sng" algn="ctr">
                                  <a:solidFill>
                                    <a:srgbClr val="000000"/>
                                  </a:solidFill>
                                  <a:custDash>
                                    <a:ds d="48000" sp="48000"/>
                                  </a:custDash>
                                  <a:round/>
                                </a:ln>
                                <a:effectLst/>
                              </wps:spPr>
                              <wps:bodyPr/>
                            </wps:wsp>
                            <wps:wsp>
                              <wps:cNvPr id="909" name="Shape 909"/>
                              <wps:cNvSpPr/>
                              <wps:spPr>
                                <a:xfrm>
                                  <a:off x="745236" y="0"/>
                                  <a:ext cx="1443482" cy="0"/>
                                </a:xfrm>
                                <a:custGeom>
                                  <a:avLst/>
                                  <a:gdLst/>
                                  <a:ahLst/>
                                  <a:cxnLst/>
                                  <a:rect l="0" t="0" r="0" b="0"/>
                                  <a:pathLst>
                                    <a:path w="1443482">
                                      <a:moveTo>
                                        <a:pt x="0" y="0"/>
                                      </a:moveTo>
                                      <a:lnTo>
                                        <a:pt x="1443482" y="0"/>
                                      </a:lnTo>
                                    </a:path>
                                  </a:pathLst>
                                </a:custGeom>
                                <a:noFill/>
                                <a:ln w="6096" cap="flat" cmpd="sng" algn="ctr">
                                  <a:solidFill>
                                    <a:srgbClr val="000000"/>
                                  </a:solidFill>
                                  <a:custDash>
                                    <a:ds d="48000" sp="48000"/>
                                  </a:custDash>
                                  <a:round/>
                                </a:ln>
                                <a:effectLst/>
                              </wps:spPr>
                              <wps:bodyPr/>
                            </wps:wsp>
                            <wps:wsp>
                              <wps:cNvPr id="910" name="Shape 910"/>
                              <wps:cNvSpPr/>
                              <wps:spPr>
                                <a:xfrm>
                                  <a:off x="2179574" y="0"/>
                                  <a:ext cx="6096" cy="0"/>
                                </a:xfrm>
                                <a:custGeom>
                                  <a:avLst/>
                                  <a:gdLst/>
                                  <a:ahLst/>
                                  <a:cxnLst/>
                                  <a:rect l="0" t="0" r="0" b="0"/>
                                  <a:pathLst>
                                    <a:path w="6096">
                                      <a:moveTo>
                                        <a:pt x="0" y="0"/>
                                      </a:moveTo>
                                      <a:lnTo>
                                        <a:pt x="6096" y="0"/>
                                      </a:lnTo>
                                    </a:path>
                                  </a:pathLst>
                                </a:custGeom>
                                <a:noFill/>
                                <a:ln w="6096" cap="flat" cmpd="sng" algn="ctr">
                                  <a:solidFill>
                                    <a:srgbClr val="000000"/>
                                  </a:solidFill>
                                  <a:custDash>
                                    <a:ds d="48000" sp="48000"/>
                                  </a:custDash>
                                  <a:round/>
                                </a:ln>
                                <a:effectLst/>
                              </wps:spPr>
                              <wps:bodyPr/>
                            </wps:wsp>
                            <wps:wsp>
                              <wps:cNvPr id="911" name="Shape 911"/>
                              <wps:cNvSpPr/>
                              <wps:spPr>
                                <a:xfrm>
                                  <a:off x="2185670" y="0"/>
                                  <a:ext cx="1173861" cy="0"/>
                                </a:xfrm>
                                <a:custGeom>
                                  <a:avLst/>
                                  <a:gdLst/>
                                  <a:ahLst/>
                                  <a:cxnLst/>
                                  <a:rect l="0" t="0" r="0" b="0"/>
                                  <a:pathLst>
                                    <a:path w="1173861">
                                      <a:moveTo>
                                        <a:pt x="0" y="0"/>
                                      </a:moveTo>
                                      <a:lnTo>
                                        <a:pt x="1173861" y="0"/>
                                      </a:lnTo>
                                    </a:path>
                                  </a:pathLst>
                                </a:custGeom>
                                <a:noFill/>
                                <a:ln w="6096" cap="flat" cmpd="sng" algn="ctr">
                                  <a:solidFill>
                                    <a:srgbClr val="000000"/>
                                  </a:solidFill>
                                  <a:custDash>
                                    <a:ds d="48000" sp="48000"/>
                                  </a:custDash>
                                  <a:round/>
                                </a:ln>
                                <a:effectLst/>
                              </wps:spPr>
                              <wps:bodyPr/>
                            </wps:wsp>
                          </wpg:wgp>
                        </a:graphicData>
                      </a:graphic>
                    </wp:inline>
                  </w:drawing>
                </mc:Choice>
                <mc:Fallback>
                  <w:pict>
                    <v:group w14:anchorId="4C76F71D" id="Group 22099" o:spid="_x0000_s1026" style="width:264.55pt;height:.5pt;mso-position-horizontal-relative:char;mso-position-vertical-relative:line" coordsize="335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">
                      <v:shape id="Shape 907" o:spid="_x0000_s1027" style="position:absolute;width:7482;height:0;visibility:visible;mso-wrap-style:square;v-text-anchor:top" coordsize="748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" path="m,l748284,e" filled="f" strokeweight=".48pt">
                        <v:path arrowok="t" textboxrect="0,0,748284,0"/>
                      </v:shape>
                      <v:shape id="Shape 908" o:spid="_x0000_s1028" style="position:absolute;left:739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" path="m,l6096,e" filled="f" strokeweight=".48pt">
                        <v:path arrowok="t" textboxrect="0,0,6096,0"/>
                      </v:shape>
                      <v:shape id="Shape 909" o:spid="_x0000_s1029" style="position:absolute;left:7452;width:14435;height:0;visibility:visible;mso-wrap-style:square;v-text-anchor:top" coordsize="1443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" path="m,l1443482,e" filled="f" strokeweight=".48pt">
                        <v:path arrowok="t" textboxrect="0,0,1443482,0"/>
                      </v:shape>
                      <v:shape id="Shape 910" o:spid="_x0000_s1030" style="position:absolute;left:2179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" path="m,l6096,e" filled="f" strokeweight=".48pt">
                        <v:path arrowok="t" textboxrect="0,0,6096,0"/>
                      </v:shape>
                      <v:shape id="Shape 911" o:spid="_x0000_s1031" style="position:absolute;left:21856;width:11739;height:0;visibility:visible;mso-wrap-style:square;v-text-anchor:top" coordsize="1173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" path="m,l1173861,e" filled="f" strokeweight=".48pt">
                        <v:path arrowok="t" textboxrect="0,0,1173861,0"/>
                      </v:shape>
                      <w10:anchorlock/>
                    </v:group>
                  </w:pict>
                </mc:Fallback>
              </mc:AlternateContent>
            </w:r>
          </w:p>
          <w:p w14:paraId="00632757" w14:textId="77777777" w:rsidR="002D4036" w:rsidRPr="002D4036" w:rsidRDefault="002D4036" w:rsidP="002D4036">
            <w:pPr>
              <w:widowControl/>
              <w:spacing w:line="259" w:lineRule="auto"/>
              <w:ind w:right="78"/>
              <w:jc w:val="righ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他 合計   人 </w:t>
            </w:r>
          </w:p>
        </w:tc>
      </w:tr>
      <w:tr w:rsidR="002D4036" w:rsidRPr="002D4036" w14:paraId="5EF82AFC" w14:textId="77777777" w:rsidTr="00117E97">
        <w:trPr>
          <w:trHeight w:val="2060"/>
        </w:trPr>
        <w:tc>
          <w:tcPr>
            <w:tcW w:w="497" w:type="dxa"/>
            <w:tcBorders>
              <w:top w:val="single" w:sz="12" w:space="0" w:color="000000"/>
              <w:left w:val="single" w:sz="12" w:space="0" w:color="000000"/>
              <w:bottom w:val="single" w:sz="12" w:space="0" w:color="000000"/>
              <w:right w:val="nil"/>
            </w:tcBorders>
          </w:tcPr>
          <w:p w14:paraId="5F5BA7F7" w14:textId="77777777" w:rsidR="002D4036" w:rsidRPr="002D4036" w:rsidRDefault="002D4036" w:rsidP="002D4036">
            <w:pPr>
              <w:widowControl/>
              <w:spacing w:after="160" w:line="259" w:lineRule="auto"/>
              <w:jc w:val="left"/>
              <w:rPr>
                <w:rFonts w:ascii="Yu Gothic UI" w:eastAsia="Yu Gothic UI" w:hAnsi="Yu Gothic UI" w:cs="Yu Gothic UI"/>
                <w:color w:val="000000"/>
                <w:sz w:val="20"/>
              </w:rPr>
            </w:pPr>
          </w:p>
        </w:tc>
        <w:tc>
          <w:tcPr>
            <w:tcW w:w="1630" w:type="dxa"/>
            <w:gridSpan w:val="2"/>
            <w:tcBorders>
              <w:top w:val="single" w:sz="12" w:space="0" w:color="000000"/>
              <w:left w:val="nil"/>
              <w:bottom w:val="single" w:sz="12" w:space="0" w:color="000000"/>
              <w:right w:val="single" w:sz="12" w:space="0" w:color="000000"/>
            </w:tcBorders>
          </w:tcPr>
          <w:p w14:paraId="5A479E26" w14:textId="77777777" w:rsidR="002D4036" w:rsidRPr="002D4036" w:rsidRDefault="002D4036" w:rsidP="002D4036">
            <w:pPr>
              <w:widowControl/>
              <w:spacing w:line="259" w:lineRule="auto"/>
              <w:ind w:left="13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契約会社 </w:t>
            </w:r>
          </w:p>
        </w:tc>
        <w:tc>
          <w:tcPr>
            <w:tcW w:w="7091" w:type="dxa"/>
            <w:gridSpan w:val="2"/>
            <w:tcBorders>
              <w:top w:val="single" w:sz="12" w:space="0" w:color="000000"/>
              <w:left w:val="single" w:sz="12" w:space="0" w:color="000000"/>
              <w:bottom w:val="single" w:sz="12" w:space="0" w:color="000000"/>
              <w:right w:val="single" w:sz="12" w:space="0" w:color="000000"/>
            </w:tcBorders>
          </w:tcPr>
          <w:p w14:paraId="088AF578" w14:textId="77777777" w:rsidR="002D4036" w:rsidRPr="002D4036" w:rsidRDefault="002D4036" w:rsidP="002D4036">
            <w:pPr>
              <w:widowControl/>
              <w:spacing w:after="50" w:line="259" w:lineRule="auto"/>
              <w:ind w:left="1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住 所 〒 </w:t>
            </w:r>
          </w:p>
          <w:p w14:paraId="55F7B204" w14:textId="77777777" w:rsidR="002D4036" w:rsidRPr="002D4036" w:rsidRDefault="002D4036" w:rsidP="002D4036">
            <w:pPr>
              <w:widowControl/>
              <w:spacing w:after="47" w:line="259" w:lineRule="auto"/>
              <w:ind w:left="1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 </w:t>
            </w:r>
          </w:p>
          <w:p w14:paraId="1A7530DA" w14:textId="77777777" w:rsidR="002D4036" w:rsidRPr="002D4036" w:rsidRDefault="002D4036" w:rsidP="002D4036">
            <w:pPr>
              <w:widowControl/>
              <w:spacing w:after="50" w:line="259" w:lineRule="auto"/>
              <w:ind w:left="1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会社名  </w:t>
            </w:r>
          </w:p>
          <w:p w14:paraId="1CDFD62B" w14:textId="77777777" w:rsidR="002D4036" w:rsidRPr="002D4036" w:rsidRDefault="002D4036" w:rsidP="002D4036">
            <w:pPr>
              <w:widowControl/>
              <w:spacing w:after="47" w:line="259" w:lineRule="auto"/>
              <w:ind w:left="1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 </w:t>
            </w:r>
          </w:p>
          <w:p w14:paraId="5227E139" w14:textId="77777777" w:rsidR="002D4036" w:rsidRPr="002D4036" w:rsidRDefault="002D4036" w:rsidP="002D4036">
            <w:pPr>
              <w:widowControl/>
              <w:spacing w:line="259" w:lineRule="auto"/>
              <w:ind w:left="1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            電話番号    </w:t>
            </w:r>
          </w:p>
        </w:tc>
      </w:tr>
      <w:tr w:rsidR="002D4036" w:rsidRPr="002D4036" w14:paraId="228EF295" w14:textId="77777777" w:rsidTr="00117E97">
        <w:trPr>
          <w:trHeight w:val="744"/>
        </w:trPr>
        <w:tc>
          <w:tcPr>
            <w:tcW w:w="497" w:type="dxa"/>
            <w:tcBorders>
              <w:top w:val="single" w:sz="12" w:space="0" w:color="000000"/>
              <w:left w:val="single" w:sz="12" w:space="0" w:color="000000"/>
              <w:bottom w:val="single" w:sz="12" w:space="0" w:color="000000"/>
              <w:right w:val="nil"/>
            </w:tcBorders>
          </w:tcPr>
          <w:p w14:paraId="7195F93C" w14:textId="77777777" w:rsidR="002D4036" w:rsidRPr="002D4036" w:rsidRDefault="002D4036" w:rsidP="002D4036">
            <w:pPr>
              <w:widowControl/>
              <w:spacing w:after="160" w:line="259" w:lineRule="auto"/>
              <w:jc w:val="left"/>
              <w:rPr>
                <w:rFonts w:ascii="Yu Gothic UI" w:eastAsia="Yu Gothic UI" w:hAnsi="Yu Gothic UI" w:cs="Yu Gothic UI"/>
                <w:color w:val="000000"/>
                <w:sz w:val="20"/>
              </w:rPr>
            </w:pPr>
          </w:p>
        </w:tc>
        <w:tc>
          <w:tcPr>
            <w:tcW w:w="1630" w:type="dxa"/>
            <w:gridSpan w:val="2"/>
            <w:tcBorders>
              <w:top w:val="single" w:sz="12" w:space="0" w:color="000000"/>
              <w:left w:val="nil"/>
              <w:bottom w:val="single" w:sz="12" w:space="0" w:color="000000"/>
              <w:right w:val="single" w:sz="12" w:space="0" w:color="000000"/>
            </w:tcBorders>
          </w:tcPr>
          <w:p w14:paraId="21875E05" w14:textId="77777777" w:rsidR="002D4036" w:rsidRPr="002D4036" w:rsidRDefault="002D4036" w:rsidP="002D4036">
            <w:pPr>
              <w:widowControl/>
              <w:spacing w:line="259" w:lineRule="auto"/>
              <w:ind w:left="24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仕事先 </w:t>
            </w:r>
          </w:p>
        </w:tc>
        <w:tc>
          <w:tcPr>
            <w:tcW w:w="7091" w:type="dxa"/>
            <w:gridSpan w:val="2"/>
            <w:tcBorders>
              <w:top w:val="single" w:sz="12" w:space="0" w:color="000000"/>
              <w:left w:val="single" w:sz="12" w:space="0" w:color="000000"/>
              <w:bottom w:val="single" w:sz="12" w:space="0" w:color="000000"/>
              <w:right w:val="single" w:sz="12" w:space="0" w:color="000000"/>
            </w:tcBorders>
          </w:tcPr>
          <w:p w14:paraId="612EBCF5" w14:textId="77777777" w:rsidR="002D4036" w:rsidRPr="002D4036" w:rsidRDefault="002D4036" w:rsidP="002D4036">
            <w:pPr>
              <w:widowControl/>
              <w:spacing w:after="50" w:line="259" w:lineRule="auto"/>
              <w:ind w:left="1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住所/名称 </w:t>
            </w:r>
          </w:p>
          <w:p w14:paraId="5913E65C" w14:textId="77777777" w:rsidR="002D4036" w:rsidRPr="002D4036" w:rsidRDefault="002D4036" w:rsidP="002D4036">
            <w:pPr>
              <w:widowControl/>
              <w:spacing w:after="47" w:line="259" w:lineRule="auto"/>
              <w:ind w:left="1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 </w:t>
            </w:r>
          </w:p>
          <w:p w14:paraId="6B792BB7" w14:textId="77777777" w:rsidR="002D4036" w:rsidRPr="002D4036" w:rsidRDefault="002D4036" w:rsidP="002D4036">
            <w:pPr>
              <w:widowControl/>
              <w:spacing w:line="259" w:lineRule="auto"/>
              <w:ind w:left="1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 </w:t>
            </w:r>
          </w:p>
        </w:tc>
      </w:tr>
      <w:tr w:rsidR="002D4036" w:rsidRPr="002D4036" w14:paraId="6DB66CF4" w14:textId="77777777" w:rsidTr="00117E97">
        <w:trPr>
          <w:trHeight w:val="264"/>
        </w:trPr>
        <w:tc>
          <w:tcPr>
            <w:tcW w:w="497" w:type="dxa"/>
            <w:tcBorders>
              <w:top w:val="single" w:sz="12" w:space="0" w:color="000000"/>
              <w:left w:val="single" w:sz="12" w:space="0" w:color="000000"/>
              <w:bottom w:val="single" w:sz="12" w:space="0" w:color="000000"/>
              <w:right w:val="nil"/>
            </w:tcBorders>
          </w:tcPr>
          <w:p w14:paraId="60FD1592" w14:textId="77777777" w:rsidR="002D4036" w:rsidRPr="002D4036" w:rsidRDefault="002D4036" w:rsidP="002D4036">
            <w:pPr>
              <w:widowControl/>
              <w:spacing w:after="160" w:line="259" w:lineRule="auto"/>
              <w:jc w:val="left"/>
              <w:rPr>
                <w:rFonts w:ascii="Yu Gothic UI" w:eastAsia="Yu Gothic UI" w:hAnsi="Yu Gothic UI" w:cs="Yu Gothic UI"/>
                <w:color w:val="000000"/>
                <w:sz w:val="20"/>
              </w:rPr>
            </w:pPr>
          </w:p>
        </w:tc>
        <w:tc>
          <w:tcPr>
            <w:tcW w:w="1630" w:type="dxa"/>
            <w:gridSpan w:val="2"/>
            <w:tcBorders>
              <w:top w:val="single" w:sz="12" w:space="0" w:color="000000"/>
              <w:left w:val="nil"/>
              <w:bottom w:val="single" w:sz="12" w:space="0" w:color="000000"/>
              <w:right w:val="single" w:sz="12" w:space="0" w:color="000000"/>
            </w:tcBorders>
          </w:tcPr>
          <w:p w14:paraId="68315AE7" w14:textId="77777777" w:rsidR="002D4036" w:rsidRPr="002D4036" w:rsidRDefault="002D4036" w:rsidP="002D4036">
            <w:pPr>
              <w:widowControl/>
              <w:spacing w:line="259" w:lineRule="auto"/>
              <w:ind w:left="348"/>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備考</w:t>
            </w:r>
          </w:p>
        </w:tc>
        <w:tc>
          <w:tcPr>
            <w:tcW w:w="7091" w:type="dxa"/>
            <w:gridSpan w:val="2"/>
            <w:tcBorders>
              <w:top w:val="single" w:sz="12" w:space="0" w:color="000000"/>
              <w:left w:val="single" w:sz="12" w:space="0" w:color="000000"/>
              <w:bottom w:val="single" w:sz="12" w:space="0" w:color="000000"/>
              <w:right w:val="single" w:sz="12" w:space="0" w:color="000000"/>
            </w:tcBorders>
          </w:tcPr>
          <w:p w14:paraId="48793A17" w14:textId="77777777" w:rsidR="002D4036" w:rsidRPr="002D4036" w:rsidRDefault="002D4036" w:rsidP="002D4036">
            <w:pPr>
              <w:widowControl/>
              <w:spacing w:after="47" w:line="259" w:lineRule="auto"/>
              <w:ind w:left="1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 </w:t>
            </w:r>
          </w:p>
        </w:tc>
      </w:tr>
    </w:tbl>
    <w:p w14:paraId="0A7EBC5D" w14:textId="77777777" w:rsidR="002D4036" w:rsidRPr="002D4036" w:rsidRDefault="002D4036" w:rsidP="002D4036">
      <w:pPr>
        <w:keepNext/>
        <w:keepLines/>
        <w:widowControl/>
        <w:spacing w:line="259" w:lineRule="auto"/>
        <w:ind w:left="-5" w:hanging="10"/>
        <w:jc w:val="left"/>
        <w:outlineLvl w:val="0"/>
        <w:rPr>
          <w:rFonts w:ascii="Yu Gothic UI" w:eastAsia="Yu Gothic UI" w:hAnsi="Yu Gothic UI" w:cs="Yu Gothic UI"/>
          <w:color w:val="000000"/>
          <w:sz w:val="24"/>
        </w:rPr>
      </w:pPr>
      <w:r w:rsidRPr="002D4036">
        <w:rPr>
          <w:rFonts w:ascii="Yu Gothic UI" w:eastAsia="Yu Gothic UI" w:hAnsi="Yu Gothic UI" w:cs="Yu Gothic UI"/>
          <w:color w:val="000000"/>
          <w:sz w:val="24"/>
        </w:rPr>
        <w:t xml:space="preserve"> （4）貸主及び管理業者 </w:t>
      </w:r>
    </w:p>
    <w:tbl>
      <w:tblPr>
        <w:tblStyle w:val="TableGrid"/>
        <w:tblW w:w="9218" w:type="dxa"/>
        <w:tblInd w:w="284" w:type="dxa"/>
        <w:tblCellMar>
          <w:top w:w="77" w:type="dxa"/>
          <w:left w:w="110" w:type="dxa"/>
          <w:right w:w="260" w:type="dxa"/>
        </w:tblCellMar>
        <w:tblLook w:val="04A0" w:firstRow="1" w:lastRow="0" w:firstColumn="1" w:lastColumn="0" w:noHBand="0" w:noVBand="1"/>
      </w:tblPr>
      <w:tblGrid>
        <w:gridCol w:w="2126"/>
        <w:gridCol w:w="7092"/>
      </w:tblGrid>
      <w:tr w:rsidR="002D4036" w:rsidRPr="002D4036" w14:paraId="14C070CD" w14:textId="77777777" w:rsidTr="00117E97">
        <w:trPr>
          <w:trHeight w:val="575"/>
        </w:trPr>
        <w:tc>
          <w:tcPr>
            <w:tcW w:w="2126" w:type="dxa"/>
            <w:tcBorders>
              <w:top w:val="single" w:sz="12" w:space="0" w:color="000000"/>
              <w:left w:val="single" w:sz="12" w:space="0" w:color="000000"/>
              <w:bottom w:val="single" w:sz="12" w:space="0" w:color="000000"/>
              <w:right w:val="single" w:sz="12" w:space="0" w:color="000000"/>
            </w:tcBorders>
            <w:vAlign w:val="center"/>
          </w:tcPr>
          <w:p w14:paraId="3B0CE8AB" w14:textId="77777777" w:rsidR="002D4036" w:rsidRPr="002D4036" w:rsidRDefault="002D4036" w:rsidP="002D4036">
            <w:pPr>
              <w:widowControl/>
              <w:spacing w:after="47" w:line="259" w:lineRule="auto"/>
              <w:ind w:left="150"/>
              <w:jc w:val="center"/>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貸 主 </w:t>
            </w:r>
          </w:p>
          <w:p w14:paraId="7946BA64" w14:textId="77777777" w:rsidR="002D4036" w:rsidRPr="002D4036" w:rsidRDefault="002D4036" w:rsidP="002D4036">
            <w:pPr>
              <w:widowControl/>
              <w:spacing w:line="259" w:lineRule="auto"/>
              <w:ind w:left="143"/>
              <w:jc w:val="center"/>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(社名・代表者) </w:t>
            </w:r>
          </w:p>
        </w:tc>
        <w:tc>
          <w:tcPr>
            <w:tcW w:w="7091" w:type="dxa"/>
            <w:tcBorders>
              <w:top w:val="single" w:sz="12" w:space="0" w:color="000000"/>
              <w:left w:val="single" w:sz="12" w:space="0" w:color="000000"/>
              <w:bottom w:val="single" w:sz="12" w:space="0" w:color="000000"/>
              <w:right w:val="single" w:sz="12" w:space="0" w:color="000000"/>
            </w:tcBorders>
            <w:vAlign w:val="center"/>
          </w:tcPr>
          <w:p w14:paraId="2969791A" w14:textId="77777777" w:rsidR="002D4036" w:rsidRPr="002D4036" w:rsidRDefault="002D4036" w:rsidP="002D4036">
            <w:pPr>
              <w:widowControl/>
              <w:spacing w:after="47" w:line="259" w:lineRule="auto"/>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住所 〒670-0974  姫路市飯田 2-168 </w:t>
            </w:r>
          </w:p>
          <w:p w14:paraId="4E57AE24" w14:textId="4EBC6C4B" w:rsidR="00F80310" w:rsidRPr="002D4036" w:rsidRDefault="002D4036" w:rsidP="002D4036">
            <w:pPr>
              <w:widowControl/>
              <w:spacing w:line="259" w:lineRule="auto"/>
              <w:jc w:val="left"/>
              <w:rPr>
                <w:rFonts w:ascii="Yu Gothic UI" w:eastAsia="Yu Gothic UI" w:hAnsi="Yu Gothic UI" w:cs="Yu Gothic UI" w:hint="eastAsia"/>
                <w:color w:val="000000"/>
                <w:sz w:val="20"/>
              </w:rPr>
            </w:pPr>
            <w:r w:rsidRPr="002D4036">
              <w:rPr>
                <w:rFonts w:ascii="Yu Gothic UI" w:eastAsia="Yu Gothic UI" w:hAnsi="Yu Gothic UI" w:cs="Yu Gothic UI"/>
                <w:color w:val="000000"/>
                <w:sz w:val="20"/>
              </w:rPr>
              <w:t xml:space="preserve">氏名 </w:t>
            </w:r>
            <w:r w:rsidRPr="002D4036">
              <w:rPr>
                <w:rFonts w:ascii="Yu Gothic UI" w:eastAsia="Yu Gothic UI" w:hAnsi="Yu Gothic UI" w:cs="Yu Gothic UI" w:hint="eastAsia"/>
                <w:color w:val="000000"/>
                <w:sz w:val="20"/>
              </w:rPr>
              <w:t>T</w:t>
            </w:r>
            <w:r w:rsidRPr="002D4036">
              <w:rPr>
                <w:rFonts w:ascii="Yu Gothic UI" w:eastAsia="Yu Gothic UI" w:hAnsi="Yu Gothic UI" w:cs="Yu Gothic UI"/>
                <w:color w:val="000000"/>
                <w:sz w:val="20"/>
              </w:rPr>
              <w:t>HG（</w:t>
            </w:r>
            <w:r w:rsidRPr="002D4036">
              <w:rPr>
                <w:rFonts w:ascii="Yu Gothic UI" w:eastAsia="Yu Gothic UI" w:hAnsi="Yu Gothic UI" w:cs="Yu Gothic UI" w:hint="eastAsia"/>
                <w:color w:val="000000"/>
                <w:sz w:val="20"/>
              </w:rPr>
              <w:t>辰己旅館グループ</w:t>
            </w:r>
            <w:r w:rsidRPr="002D4036">
              <w:rPr>
                <w:rFonts w:ascii="Yu Gothic UI" w:eastAsia="Yu Gothic UI" w:hAnsi="Yu Gothic UI" w:cs="Yu Gothic UI"/>
                <w:color w:val="000000"/>
                <w:sz w:val="20"/>
              </w:rPr>
              <w:t xml:space="preserve">）　ミトリー         電話番号 079-234-2790 </w:t>
            </w:r>
          </w:p>
        </w:tc>
      </w:tr>
      <w:tr w:rsidR="002D4036" w:rsidRPr="002D4036" w14:paraId="2ED00A43" w14:textId="77777777" w:rsidTr="00117E97">
        <w:trPr>
          <w:trHeight w:val="659"/>
        </w:trPr>
        <w:tc>
          <w:tcPr>
            <w:tcW w:w="2126" w:type="dxa"/>
            <w:tcBorders>
              <w:top w:val="single" w:sz="12" w:space="0" w:color="000000"/>
              <w:left w:val="single" w:sz="12" w:space="0" w:color="000000"/>
              <w:bottom w:val="single" w:sz="12" w:space="0" w:color="000000"/>
              <w:right w:val="single" w:sz="12" w:space="0" w:color="000000"/>
            </w:tcBorders>
            <w:vAlign w:val="center"/>
          </w:tcPr>
          <w:p w14:paraId="35B41428" w14:textId="77777777" w:rsidR="002D4036" w:rsidRPr="002D4036" w:rsidRDefault="002D4036" w:rsidP="002D4036">
            <w:pPr>
              <w:widowControl/>
              <w:spacing w:line="259" w:lineRule="auto"/>
              <w:ind w:left="143"/>
              <w:jc w:val="center"/>
              <w:rPr>
                <w:rFonts w:ascii="Yu Gothic UI" w:eastAsia="Yu Gothic UI" w:hAnsi="Yu Gothic UI" w:cs="Yu Gothic UI"/>
                <w:color w:val="000000"/>
                <w:sz w:val="20"/>
              </w:rPr>
            </w:pPr>
            <w:r w:rsidRPr="002D4036">
              <w:rPr>
                <w:rFonts w:ascii="Yu Gothic UI" w:eastAsia="Yu Gothic UI" w:hAnsi="Yu Gothic UI" w:cs="Yu Gothic UI"/>
                <w:color w:val="000000"/>
                <w:sz w:val="20"/>
              </w:rPr>
              <w:t>支払先口座</w:t>
            </w:r>
          </w:p>
        </w:tc>
        <w:tc>
          <w:tcPr>
            <w:tcW w:w="7091" w:type="dxa"/>
            <w:tcBorders>
              <w:top w:val="single" w:sz="12" w:space="0" w:color="000000"/>
              <w:left w:val="single" w:sz="12" w:space="0" w:color="000000"/>
              <w:bottom w:val="single" w:sz="12" w:space="0" w:color="000000"/>
              <w:right w:val="single" w:sz="12" w:space="0" w:color="000000"/>
            </w:tcBorders>
          </w:tcPr>
          <w:p w14:paraId="0F54964A" w14:textId="3B165180" w:rsidR="00F80310" w:rsidRPr="002D4036" w:rsidRDefault="002D4036" w:rsidP="002D4036">
            <w:pPr>
              <w:widowControl/>
              <w:spacing w:line="259" w:lineRule="auto"/>
              <w:ind w:right="527"/>
              <w:rPr>
                <w:rFonts w:ascii="Yu Gothic UI" w:eastAsia="Yu Gothic UI" w:hAnsi="Yu Gothic UI" w:cs="Yu Gothic UI" w:hint="eastAsia"/>
                <w:color w:val="000000"/>
                <w:sz w:val="20"/>
              </w:rPr>
            </w:pPr>
            <w:r w:rsidRPr="002D4036">
              <w:rPr>
                <w:rFonts w:ascii="Yu Gothic UI" w:eastAsia="Yu Gothic UI" w:hAnsi="Yu Gothic UI" w:cs="Yu Gothic UI"/>
                <w:color w:val="000000"/>
                <w:sz w:val="20"/>
              </w:rPr>
              <w:t>三井住友銀行姫路支店　（</w:t>
            </w:r>
            <w:r w:rsidRPr="002D4036">
              <w:rPr>
                <w:rFonts w:ascii="Yu Gothic UI" w:eastAsia="Yu Gothic UI" w:hAnsi="Yu Gothic UI" w:cs="Yu Gothic UI" w:hint="eastAsia"/>
                <w:color w:val="000000"/>
                <w:sz w:val="20"/>
              </w:rPr>
              <w:t>普</w:t>
            </w:r>
            <w:r w:rsidRPr="002D4036">
              <w:rPr>
                <w:rFonts w:ascii="Yu Gothic UI" w:eastAsia="Yu Gothic UI" w:hAnsi="Yu Gothic UI" w:cs="Yu Gothic UI"/>
                <w:color w:val="000000"/>
                <w:sz w:val="20"/>
              </w:rPr>
              <w:t>）</w:t>
            </w:r>
            <w:r w:rsidR="00C739C6">
              <w:rPr>
                <w:rFonts w:ascii="Yu Gothic UI" w:eastAsia="Yu Gothic UI" w:hAnsi="Yu Gothic UI" w:cs="Yu Gothic UI" w:hint="eastAsia"/>
                <w:color w:val="000000"/>
                <w:sz w:val="20"/>
              </w:rPr>
              <w:t>９６７１６１８</w:t>
            </w:r>
          </w:p>
          <w:p w14:paraId="4592E10A" w14:textId="77777777" w:rsidR="002D4036" w:rsidRPr="002D4036" w:rsidRDefault="002D4036" w:rsidP="002D4036">
            <w:pPr>
              <w:widowControl/>
              <w:spacing w:line="259" w:lineRule="auto"/>
              <w:ind w:right="527"/>
              <w:rPr>
                <w:rFonts w:ascii="Yu Gothic UI" w:eastAsia="Yu Gothic UI" w:hAnsi="Yu Gothic UI" w:cs="Yu Gothic UI"/>
                <w:color w:val="000000"/>
                <w:sz w:val="20"/>
              </w:rPr>
            </w:pPr>
            <w:r w:rsidRPr="002D4036">
              <w:rPr>
                <w:rFonts w:ascii="Yu Gothic UI" w:eastAsia="Yu Gothic UI" w:hAnsi="Yu Gothic UI" w:cs="Yu Gothic UI" w:hint="eastAsia"/>
                <w:color w:val="000000"/>
                <w:sz w:val="20"/>
              </w:rPr>
              <w:t>名義人　株式会社ティエッチジー</w:t>
            </w:r>
          </w:p>
        </w:tc>
      </w:tr>
    </w:tbl>
    <w:p w14:paraId="69F0230F" w14:textId="2D934F91" w:rsidR="002D4036" w:rsidRPr="002D4036" w:rsidRDefault="00F80310" w:rsidP="00F80310">
      <w:pPr>
        <w:widowControl/>
        <w:jc w:val="left"/>
        <w:rPr>
          <w:rFonts w:ascii="Yu Gothic UI" w:eastAsia="Yu Gothic UI" w:hAnsi="Yu Gothic UI" w:cs="Yu Gothic UI"/>
          <w:color w:val="000000"/>
          <w:sz w:val="20"/>
        </w:rPr>
      </w:pPr>
      <w:r>
        <w:rPr>
          <w:rFonts w:ascii="Yu Gothic UI" w:eastAsia="Yu Gothic UI" w:hAnsi="Yu Gothic UI" w:cs="Yu Gothic UI"/>
          <w:color w:val="000000"/>
          <w:sz w:val="20"/>
        </w:rPr>
        <w:br w:type="page"/>
      </w:r>
      <w:r w:rsidR="002D4036" w:rsidRPr="002D4036">
        <w:rPr>
          <w:rFonts w:ascii="Yu Gothic UI" w:eastAsia="Yu Gothic UI" w:hAnsi="Yu Gothic UI" w:cs="Yu Gothic UI"/>
          <w:color w:val="000000"/>
          <w:sz w:val="20"/>
        </w:rPr>
        <w:lastRenderedPageBreak/>
        <w:t xml:space="preserve">（契約の締結） </w:t>
      </w:r>
    </w:p>
    <w:p w14:paraId="3C7DF514" w14:textId="77777777" w:rsidR="002D4036" w:rsidRPr="002D4036" w:rsidRDefault="002D4036" w:rsidP="002D4036">
      <w:pPr>
        <w:widowControl/>
        <w:spacing w:after="1" w:line="303" w:lineRule="auto"/>
        <w:ind w:left="214" w:hanging="229"/>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1条 貸主（以下「甲」という。）及び借主（以下「乙」という。）は、頭書(1)に記載する賃貸借の目的物（以下「本物件」という。）について、以下の条項により借地借家法（以下「法」という。）第 38条に規定する定期建物賃貸借契約（以下「本契約」という。）を締結した。 </w:t>
      </w:r>
    </w:p>
    <w:p w14:paraId="472FD90E" w14:textId="77777777" w:rsidR="002D4036" w:rsidRPr="002D4036" w:rsidRDefault="002D4036" w:rsidP="002D4036">
      <w:pPr>
        <w:widowControl/>
        <w:spacing w:after="42" w:line="259" w:lineRule="auto"/>
        <w:ind w:left="-5" w:right="4184"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（契約期間）第 2条 契約期間は、頭書(2)に記載するとおりとする。 </w:t>
      </w:r>
    </w:p>
    <w:p w14:paraId="11A6D14B" w14:textId="77777777" w:rsidR="002D4036" w:rsidRPr="002D4036" w:rsidRDefault="002D4036" w:rsidP="002D4036">
      <w:pPr>
        <w:widowControl/>
        <w:numPr>
          <w:ilvl w:val="0"/>
          <w:numId w:val="1"/>
        </w:numPr>
        <w:spacing w:after="42" w:line="259" w:lineRule="auto"/>
        <w:ind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本契約は、前項に規定する期間の満了により終了し、更新がない。ただし、甲及び乙は、協議の上、本契約の期間の満了の日の翌日を始期とする新たな賃貸借契約（以下「再契約」という。）をすることができる。 </w:t>
      </w:r>
    </w:p>
    <w:p w14:paraId="47B7F09B" w14:textId="77777777" w:rsidR="002D4036" w:rsidRPr="002D4036" w:rsidRDefault="002D4036" w:rsidP="002D4036">
      <w:pPr>
        <w:widowControl/>
        <w:numPr>
          <w:ilvl w:val="0"/>
          <w:numId w:val="1"/>
        </w:numPr>
        <w:spacing w:after="42" w:line="259" w:lineRule="auto"/>
        <w:ind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甲は、第 1項に規定する期間の満了の 1年前から 6月前までの間（以下「通知期間」という。）に乙に対し、期間の満了により賃貸借が終了する旨を書面によって通知するものとする。 </w:t>
      </w:r>
    </w:p>
    <w:p w14:paraId="76963349" w14:textId="77777777" w:rsidR="002D4036" w:rsidRPr="002D4036" w:rsidRDefault="002D4036" w:rsidP="002D4036">
      <w:pPr>
        <w:widowControl/>
        <w:numPr>
          <w:ilvl w:val="0"/>
          <w:numId w:val="1"/>
        </w:numPr>
        <w:spacing w:after="42" w:line="259" w:lineRule="auto"/>
        <w:ind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甲は、前項に規定する通知をしなければ、賃貸借の終了を乙に主張することができず、乙は、第 1 項に規定する期間の満了後においても、本物件を引き続き賃借することができる。ただし、甲が通知期間の経過後乙に対し期間の満了により賃貸借が終了する旨の通知をした場合においては、その通知の日から 6月を経過した日に賃貸借は終了する。 </w:t>
      </w:r>
    </w:p>
    <w:p w14:paraId="7B3A7492" w14:textId="77777777" w:rsidR="002D4036" w:rsidRPr="002D4036" w:rsidRDefault="002D4036" w:rsidP="002D4036">
      <w:pPr>
        <w:widowControl/>
        <w:spacing w:after="191"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（使用目的） </w:t>
      </w:r>
    </w:p>
    <w:p w14:paraId="0C970B64" w14:textId="77777777" w:rsidR="002D4036" w:rsidRPr="002D4036" w:rsidRDefault="002D4036" w:rsidP="002D4036">
      <w:pPr>
        <w:widowControl/>
        <w:spacing w:after="194"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3条 乙は、居住のみを目的として本物件を使用しなければならない。 </w:t>
      </w:r>
    </w:p>
    <w:p w14:paraId="199CA2AB" w14:textId="77777777" w:rsidR="002D4036" w:rsidRPr="002D4036" w:rsidRDefault="002D4036" w:rsidP="002D4036">
      <w:pPr>
        <w:widowControl/>
        <w:spacing w:after="42" w:line="259" w:lineRule="auto"/>
        <w:ind w:left="-5" w:right="221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（賃料）第 4条 乙は、頭書(3)の記載に従い、賃料を甲に支払わなければならない。 </w:t>
      </w:r>
    </w:p>
    <w:p w14:paraId="29193B76" w14:textId="77777777" w:rsidR="002D4036" w:rsidRPr="002D4036" w:rsidRDefault="002D4036" w:rsidP="002D4036">
      <w:pPr>
        <w:widowControl/>
        <w:numPr>
          <w:ilvl w:val="0"/>
          <w:numId w:val="2"/>
        </w:numPr>
        <w:spacing w:after="42" w:line="259" w:lineRule="auto"/>
        <w:ind w:hanging="341"/>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1か月に満たない期間の賃料は、1か月を 30日として日割計算した額とする。 </w:t>
      </w:r>
    </w:p>
    <w:p w14:paraId="480AE054" w14:textId="77777777" w:rsidR="002D4036" w:rsidRPr="002D4036" w:rsidRDefault="002D4036" w:rsidP="002D4036">
      <w:pPr>
        <w:widowControl/>
        <w:numPr>
          <w:ilvl w:val="0"/>
          <w:numId w:val="2"/>
        </w:numPr>
        <w:spacing w:after="42" w:line="259" w:lineRule="auto"/>
        <w:ind w:hanging="341"/>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甲及び乙は、次の各号の一に該当する場合には、協議の上、賃料を改定することができる。 </w:t>
      </w:r>
    </w:p>
    <w:p w14:paraId="644CD4C6" w14:textId="77777777" w:rsidR="002D4036" w:rsidRPr="002D4036" w:rsidRDefault="002D4036" w:rsidP="002D4036">
      <w:pPr>
        <w:widowControl/>
        <w:numPr>
          <w:ilvl w:val="1"/>
          <w:numId w:val="2"/>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土地又は建物に対する租税その他の負担の増減により賃料が不相当となった場合  </w:t>
      </w:r>
    </w:p>
    <w:p w14:paraId="728B9D19" w14:textId="77777777" w:rsidR="002D4036" w:rsidRPr="002D4036" w:rsidRDefault="002D4036" w:rsidP="002D4036">
      <w:pPr>
        <w:widowControl/>
        <w:numPr>
          <w:ilvl w:val="1"/>
          <w:numId w:val="2"/>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土地又は建物の価格の上昇又は低下その他の経済事情の変動により賃料が不相当となった場合 </w:t>
      </w:r>
    </w:p>
    <w:p w14:paraId="7116BADF" w14:textId="77777777" w:rsidR="002D4036" w:rsidRPr="002D4036" w:rsidRDefault="002D4036" w:rsidP="002D4036">
      <w:pPr>
        <w:widowControl/>
        <w:numPr>
          <w:ilvl w:val="1"/>
          <w:numId w:val="2"/>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近傍同種の建物の賃料に比較して賃料が不相当となった場合 </w:t>
      </w:r>
    </w:p>
    <w:p w14:paraId="100BE158"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（共益費） </w:t>
      </w:r>
    </w:p>
    <w:p w14:paraId="32D0A8D6"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5条 乙は、階段、廊下等の共用部分の維持管理に必要な光熱費、上下水道使用料、清掃費等（以下この条において「維持管理費」という。）に充てるため、共益費を甲に支払うものとする。 </w:t>
      </w:r>
    </w:p>
    <w:p w14:paraId="09E9F89B" w14:textId="77777777" w:rsidR="002D4036" w:rsidRPr="002D4036" w:rsidRDefault="002D4036" w:rsidP="002D4036">
      <w:pPr>
        <w:widowControl/>
        <w:numPr>
          <w:ilvl w:val="0"/>
          <w:numId w:val="3"/>
        </w:numPr>
        <w:spacing w:after="42" w:line="259" w:lineRule="auto"/>
        <w:ind w:hanging="341"/>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前項の共益費は、頭書(3)の記載に従い、支払わなければならない。 </w:t>
      </w:r>
    </w:p>
    <w:p w14:paraId="6FF30422" w14:textId="77777777" w:rsidR="002D4036" w:rsidRPr="002D4036" w:rsidRDefault="002D4036" w:rsidP="002D4036">
      <w:pPr>
        <w:widowControl/>
        <w:numPr>
          <w:ilvl w:val="0"/>
          <w:numId w:val="3"/>
        </w:numPr>
        <w:spacing w:after="42" w:line="259" w:lineRule="auto"/>
        <w:ind w:hanging="341"/>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1か月に満たない期間の共益費は、1か月を 30日として日割計算した額とする。 </w:t>
      </w:r>
    </w:p>
    <w:p w14:paraId="58F28489" w14:textId="77777777" w:rsidR="002D4036" w:rsidRPr="002D4036" w:rsidRDefault="002D4036" w:rsidP="002D4036">
      <w:pPr>
        <w:widowControl/>
        <w:numPr>
          <w:ilvl w:val="0"/>
          <w:numId w:val="3"/>
        </w:numPr>
        <w:spacing w:after="42" w:line="259" w:lineRule="auto"/>
        <w:ind w:hanging="341"/>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甲及び乙は、維持管理費の増減により共益費が不相当となったときは、協議の上、共益費を改定することができる。 </w:t>
      </w:r>
    </w:p>
    <w:p w14:paraId="6AD36318"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（敷金） </w:t>
      </w:r>
    </w:p>
    <w:p w14:paraId="4A8D7C11"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6条 乙は、本契約から生じる債務の担保として、頭書(3)に記載する敷金を甲に預け入れるものとする。 </w:t>
      </w:r>
    </w:p>
    <w:p w14:paraId="30DD64D4" w14:textId="77777777" w:rsidR="002D4036" w:rsidRPr="002D4036" w:rsidRDefault="002D4036" w:rsidP="002D4036">
      <w:pPr>
        <w:widowControl/>
        <w:numPr>
          <w:ilvl w:val="0"/>
          <w:numId w:val="4"/>
        </w:numPr>
        <w:spacing w:after="42" w:line="259" w:lineRule="auto"/>
        <w:ind w:hanging="22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乙は、本物件を明け渡すまでの間、敷金をもって賃料、共益費その他の債務と相殺をすることができない。 </w:t>
      </w:r>
    </w:p>
    <w:p w14:paraId="3871EBE3" w14:textId="77777777" w:rsidR="002D4036" w:rsidRPr="002D4036" w:rsidRDefault="002D4036" w:rsidP="002D4036">
      <w:pPr>
        <w:widowControl/>
        <w:numPr>
          <w:ilvl w:val="0"/>
          <w:numId w:val="4"/>
        </w:numPr>
        <w:spacing w:after="1" w:line="303" w:lineRule="auto"/>
        <w:ind w:hanging="22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甲は、本物件の明渡しがあったときは、遅滞なく、敷金の全額を無利息で乙に返還しなければならない。ただし、甲は、本物件の明渡し時に、賃料の滞納、第 14 条に規定する原状回復に要する費用の未払いその他の本契約から生じる乙の債務の不履行が存在する場合には、当該債務の額を敷金から差し引くことができる。 </w:t>
      </w:r>
    </w:p>
    <w:p w14:paraId="05733943" w14:textId="77777777" w:rsidR="002D4036" w:rsidRPr="002D4036" w:rsidRDefault="002D4036" w:rsidP="002D4036">
      <w:pPr>
        <w:widowControl/>
        <w:numPr>
          <w:ilvl w:val="0"/>
          <w:numId w:val="4"/>
        </w:numPr>
        <w:spacing w:after="42" w:line="259" w:lineRule="auto"/>
        <w:ind w:hanging="22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lastRenderedPageBreak/>
        <w:t>前項ただし書の場合には、甲は、敷金から差し引く債務の額の内訳を乙に明示しなければならない。</w:t>
      </w:r>
      <w:r w:rsidRPr="002D4036">
        <w:rPr>
          <w:rFonts w:ascii="Yu Gothic UI" w:eastAsia="Yu Gothic UI" w:hAnsi="Yu Gothic UI" w:cs="Yu Gothic UI"/>
          <w:color w:val="000000"/>
        </w:rPr>
        <w:t xml:space="preserve"> </w:t>
      </w:r>
    </w:p>
    <w:p w14:paraId="306871FE"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（反社会的勢力の排除） </w:t>
      </w:r>
    </w:p>
    <w:p w14:paraId="31E9EF05"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7条 甲及び乙は、それぞれ相手方に対し、次の各号の事項を確約する。 </w:t>
      </w:r>
    </w:p>
    <w:p w14:paraId="7683732C" w14:textId="77777777" w:rsidR="002D4036" w:rsidRPr="002D4036" w:rsidRDefault="002D4036" w:rsidP="002D4036">
      <w:pPr>
        <w:widowControl/>
        <w:numPr>
          <w:ilvl w:val="1"/>
          <w:numId w:val="4"/>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自らが、暴力団、暴力団関係企業、総会屋若しくはこれらに準ずる者又はその構成員（以下総称して「反社会的勢力」という。）ではないこと。 </w:t>
      </w:r>
    </w:p>
    <w:p w14:paraId="2BE64F74" w14:textId="77777777" w:rsidR="002D4036" w:rsidRPr="002D4036" w:rsidRDefault="002D4036" w:rsidP="002D4036">
      <w:pPr>
        <w:widowControl/>
        <w:numPr>
          <w:ilvl w:val="1"/>
          <w:numId w:val="4"/>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自らの役員（業務を執行する社員、取締役、執行役又はこれらに準ずる者をいう）が反社会的勢力ではないこと。 </w:t>
      </w:r>
    </w:p>
    <w:p w14:paraId="3D82E158" w14:textId="77777777" w:rsidR="002D4036" w:rsidRPr="002D4036" w:rsidRDefault="002D4036" w:rsidP="002D4036">
      <w:pPr>
        <w:widowControl/>
        <w:numPr>
          <w:ilvl w:val="1"/>
          <w:numId w:val="4"/>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反社会的勢力に自己の名義を利用させ、この契約を締結するものでないこと。 </w:t>
      </w:r>
    </w:p>
    <w:p w14:paraId="610BBC64" w14:textId="77777777" w:rsidR="002D4036" w:rsidRPr="002D4036" w:rsidRDefault="002D4036" w:rsidP="002D4036">
      <w:pPr>
        <w:widowControl/>
        <w:numPr>
          <w:ilvl w:val="1"/>
          <w:numId w:val="4"/>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自らまたは第三者を利用して、次の行為をしないこと。 </w:t>
      </w:r>
    </w:p>
    <w:p w14:paraId="1A4736DA" w14:textId="77777777" w:rsidR="002D4036" w:rsidRPr="002D4036" w:rsidRDefault="002D4036" w:rsidP="002D4036">
      <w:pPr>
        <w:widowControl/>
        <w:numPr>
          <w:ilvl w:val="2"/>
          <w:numId w:val="4"/>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相手方に対する脅迫的な言動又は暴力を用いる行為 </w:t>
      </w:r>
    </w:p>
    <w:p w14:paraId="390FF99A" w14:textId="77777777" w:rsidR="002D4036" w:rsidRPr="002D4036" w:rsidRDefault="002D4036" w:rsidP="002D4036">
      <w:pPr>
        <w:widowControl/>
        <w:numPr>
          <w:ilvl w:val="2"/>
          <w:numId w:val="4"/>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偽計または威力を用いて相手方の業務を妨害し、または信用を毀損する行為 </w:t>
      </w:r>
    </w:p>
    <w:p w14:paraId="34E74976"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（禁止又は制限される行為） </w:t>
      </w:r>
    </w:p>
    <w:p w14:paraId="27F9F668"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8条 乙は、甲の書面による承諾を得ることなく、本物件の全部又は一部につき、賃借権を譲渡し、又は転貸してはならない。 </w:t>
      </w:r>
    </w:p>
    <w:p w14:paraId="3B6EB2A6" w14:textId="77777777" w:rsidR="002D4036" w:rsidRPr="002D4036" w:rsidRDefault="002D4036" w:rsidP="002D4036">
      <w:pPr>
        <w:widowControl/>
        <w:numPr>
          <w:ilvl w:val="0"/>
          <w:numId w:val="5"/>
        </w:numPr>
        <w:spacing w:after="42" w:line="259" w:lineRule="auto"/>
        <w:ind w:hanging="341"/>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乙は、甲の書面による承諾を得ることなく、本物件の増築、改築、移転、改造若しくは模様替又は本物件の敷地内における工作物の設置を行ってはならない。 </w:t>
      </w:r>
    </w:p>
    <w:p w14:paraId="20C84CFE" w14:textId="77777777" w:rsidR="002D4036" w:rsidRPr="002D4036" w:rsidRDefault="002D4036" w:rsidP="002D4036">
      <w:pPr>
        <w:widowControl/>
        <w:numPr>
          <w:ilvl w:val="0"/>
          <w:numId w:val="5"/>
        </w:numPr>
        <w:spacing w:after="42" w:line="259" w:lineRule="auto"/>
        <w:ind w:hanging="341"/>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乙は、本物件の使用に当たり、別表第 1に掲げる行為を行ってはならない。 </w:t>
      </w:r>
    </w:p>
    <w:p w14:paraId="3F3E7913" w14:textId="77777777" w:rsidR="002D4036" w:rsidRPr="002D4036" w:rsidRDefault="002D4036" w:rsidP="002D4036">
      <w:pPr>
        <w:widowControl/>
        <w:numPr>
          <w:ilvl w:val="0"/>
          <w:numId w:val="5"/>
        </w:numPr>
        <w:spacing w:after="42" w:line="259" w:lineRule="auto"/>
        <w:ind w:hanging="341"/>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乙は、本物件の使用に当たり、甲の書面による承諾を得ることなく、別表第 2 に掲げる行為を行ってはならない。 </w:t>
      </w:r>
    </w:p>
    <w:p w14:paraId="5AB7AEB5" w14:textId="77777777" w:rsidR="002D4036" w:rsidRPr="002D4036" w:rsidRDefault="002D4036" w:rsidP="002D4036">
      <w:pPr>
        <w:widowControl/>
        <w:numPr>
          <w:ilvl w:val="0"/>
          <w:numId w:val="5"/>
        </w:numPr>
        <w:spacing w:after="42" w:line="259" w:lineRule="auto"/>
        <w:ind w:hanging="341"/>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乙は、本物件の使用に当たり、別表第 3 に掲げる行為を行う場合には、甲に通知しなければならない。 </w:t>
      </w:r>
    </w:p>
    <w:p w14:paraId="53B649AB"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（契約期間中の修繕） </w:t>
      </w:r>
    </w:p>
    <w:p w14:paraId="1334FEE3"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9条 甲は、乙が本物件を使用するために必要な修繕を行わなければならない。この場合において、乙の故意又は過失により必要となった修繕に要する費用は、乙が負担しなければならない。 </w:t>
      </w:r>
    </w:p>
    <w:p w14:paraId="7323152A" w14:textId="77777777" w:rsidR="002D4036" w:rsidRPr="002D4036" w:rsidRDefault="002D4036" w:rsidP="002D4036">
      <w:pPr>
        <w:widowControl/>
        <w:numPr>
          <w:ilvl w:val="0"/>
          <w:numId w:val="6"/>
        </w:numPr>
        <w:spacing w:after="42" w:line="259" w:lineRule="auto"/>
        <w:ind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前項の規定に基づき甲が修繕を行う場合は、甲は、あらかじめ、その旨を乙に通知しなければならない。この場合において、乙は、正当な理由がある場合を除き、当該修繕の実施を拒否することができない。 </w:t>
      </w:r>
    </w:p>
    <w:p w14:paraId="23EFF022" w14:textId="77777777" w:rsidR="002D4036" w:rsidRPr="002D4036" w:rsidRDefault="002D4036" w:rsidP="002D4036">
      <w:pPr>
        <w:widowControl/>
        <w:numPr>
          <w:ilvl w:val="0"/>
          <w:numId w:val="6"/>
        </w:numPr>
        <w:spacing w:after="42" w:line="259" w:lineRule="auto"/>
        <w:ind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乙は、甲の承諾を得ることなく、別表第 4 に掲げる修繕を自らの負担において行うことができる。 </w:t>
      </w:r>
    </w:p>
    <w:p w14:paraId="46DC1634"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（契約の解除） </w:t>
      </w:r>
    </w:p>
    <w:p w14:paraId="044C982B"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10 条 甲は、乙が次に掲げる義務に違反した場合において、甲が相当の期間を定めて当該義務の履行を催告したにもかかわらず、その期間内に当該義務が履行されないときは、本契約を解除することができる。 </w:t>
      </w:r>
    </w:p>
    <w:p w14:paraId="097663D8" w14:textId="77777777" w:rsidR="002D4036" w:rsidRPr="002D4036" w:rsidRDefault="002D4036" w:rsidP="002D4036">
      <w:pPr>
        <w:widowControl/>
        <w:spacing w:after="42" w:line="259" w:lineRule="auto"/>
        <w:ind w:left="229" w:right="506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一 第 4条第 1項に規定する賃料支払義務二 第 5条第 2項に規定する共益費支払義務三 前条第 1項後段に規定する費用負担義務 </w:t>
      </w:r>
    </w:p>
    <w:p w14:paraId="1DE10E1E" w14:textId="77777777" w:rsidR="002D4036" w:rsidRPr="002D4036" w:rsidRDefault="002D4036" w:rsidP="002D4036">
      <w:pPr>
        <w:widowControl/>
        <w:numPr>
          <w:ilvl w:val="0"/>
          <w:numId w:val="7"/>
        </w:numPr>
        <w:spacing w:after="47" w:line="303" w:lineRule="auto"/>
        <w:ind w:hanging="22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甲は、乙が次に掲げる義務に違反した場合において、甲が相当の期間を定めて当該義務の履行を催告したにもかかわらず、その期間内に当該義務が履行されずに当該義務違反により本契約を継続することが困難であると認められるに至ったときは、本契約を解除することができる。 </w:t>
      </w:r>
    </w:p>
    <w:p w14:paraId="5DE754A9" w14:textId="77777777" w:rsidR="002D4036" w:rsidRPr="002D4036" w:rsidRDefault="002D4036" w:rsidP="002D4036">
      <w:pPr>
        <w:widowControl/>
        <w:numPr>
          <w:ilvl w:val="1"/>
          <w:numId w:val="7"/>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3条に規定する本物件の使用目的遵守義務 </w:t>
      </w:r>
    </w:p>
    <w:p w14:paraId="0EA7C757" w14:textId="77777777" w:rsidR="002D4036" w:rsidRPr="002D4036" w:rsidRDefault="002D4036" w:rsidP="002D4036">
      <w:pPr>
        <w:widowControl/>
        <w:numPr>
          <w:ilvl w:val="1"/>
          <w:numId w:val="7"/>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lastRenderedPageBreak/>
        <w:t xml:space="preserve">第 8条各項に規定する義務（ただし、同条第 3項に規定する義務のうち、別表第 1第六号から第八号に掲げる行為に係るものを除く）三 その他本契約書に規定する乙の義務 </w:t>
      </w:r>
    </w:p>
    <w:p w14:paraId="55971651" w14:textId="77777777" w:rsidR="002D4036" w:rsidRPr="002D4036" w:rsidRDefault="002D4036" w:rsidP="002D4036">
      <w:pPr>
        <w:widowControl/>
        <w:numPr>
          <w:ilvl w:val="0"/>
          <w:numId w:val="7"/>
        </w:numPr>
        <w:spacing w:after="42" w:line="259" w:lineRule="auto"/>
        <w:ind w:hanging="22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甲又は乙の一方について、次のいずれかに該当した場合には、その相手方は、何らの催告も要せずして、本契約を解除することができる。 </w:t>
      </w:r>
    </w:p>
    <w:p w14:paraId="204006BB" w14:textId="77777777" w:rsidR="002D4036" w:rsidRPr="002D4036" w:rsidRDefault="002D4036" w:rsidP="002D4036">
      <w:pPr>
        <w:widowControl/>
        <w:numPr>
          <w:ilvl w:val="1"/>
          <w:numId w:val="7"/>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7条各号の確約に反する事実が判明した場合 </w:t>
      </w:r>
    </w:p>
    <w:p w14:paraId="534EFD96" w14:textId="77777777" w:rsidR="002D4036" w:rsidRPr="002D4036" w:rsidRDefault="002D4036" w:rsidP="002D4036">
      <w:pPr>
        <w:widowControl/>
        <w:numPr>
          <w:ilvl w:val="1"/>
          <w:numId w:val="7"/>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契約締結後に自ら又は役員が反社会的勢力に該当した場合 </w:t>
      </w:r>
    </w:p>
    <w:p w14:paraId="1863528A" w14:textId="77777777" w:rsidR="002D4036" w:rsidRPr="002D4036" w:rsidRDefault="002D4036" w:rsidP="002D4036">
      <w:pPr>
        <w:widowControl/>
        <w:numPr>
          <w:ilvl w:val="0"/>
          <w:numId w:val="7"/>
        </w:numPr>
        <w:spacing w:after="42" w:line="259" w:lineRule="auto"/>
        <w:ind w:hanging="22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甲は、乙が別表第 1第六号から第八号に掲げる行為を行った場合は、何らの催告も要せずして、本契約を解除することができる。 </w:t>
      </w:r>
    </w:p>
    <w:p w14:paraId="356232F4"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（乙からの解約） </w:t>
      </w:r>
    </w:p>
    <w:p w14:paraId="134984AC"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11 条 乙は、甲に対して少なくとも 1 月前に解約の申入れを行うことにより、本契約を解約することができる。 </w:t>
      </w:r>
    </w:p>
    <w:p w14:paraId="06737FA6" w14:textId="77777777" w:rsidR="002D4036" w:rsidRPr="002D4036" w:rsidRDefault="002D4036" w:rsidP="002D4036">
      <w:pPr>
        <w:widowControl/>
        <w:spacing w:after="1" w:line="303" w:lineRule="auto"/>
        <w:ind w:left="214" w:right="96" w:hanging="229"/>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2 前項の規定にかかわらず、乙は、解約申入れの日から 1 月分の賃料（本契約の解約後の賃料相当額を含む。）を甲に支払うことにより、解約申入れの日から起算して 1 月を経過する日までの間、随時に本契約を解約することができる。 </w:t>
      </w:r>
    </w:p>
    <w:p w14:paraId="17F4A985"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（契約の消滅） </w:t>
      </w:r>
    </w:p>
    <w:p w14:paraId="20181F39"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12 条 本契約は、天災、地変、火災、その他甲乙双方の責めに帰さない事由により、本物件が滅失した場合、当然に消滅する。 </w:t>
      </w:r>
    </w:p>
    <w:p w14:paraId="58728142"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（明渡し） </w:t>
      </w:r>
    </w:p>
    <w:p w14:paraId="3BD5999E"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13 条 乙は、本契約が終了する日（甲が第 2 条第 3 項に規定する通知をしなかった場合においては、同条第 4 項ただし書きに規定する通知をした日から 6 月を経過した日）までに（第 10 条の規定に基づき本契約が解除された場合にあっては、直ちに）、本物件を明け渡さなければならない。 </w:t>
      </w:r>
    </w:p>
    <w:p w14:paraId="0C7317AC"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2 乙は、前項の明渡しをするときには、明渡し日を事前に甲に通知しなければならない。 </w:t>
      </w:r>
    </w:p>
    <w:p w14:paraId="365FC9B9"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（明渡し時の原状回復） </w:t>
      </w:r>
    </w:p>
    <w:p w14:paraId="13CA8671"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14 条 乙は、通常の使用に伴い生じた本物件の損耗を除き、本物件を原状回復しなければならない。 </w:t>
      </w:r>
    </w:p>
    <w:p w14:paraId="5B94546C"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2 甲及び乙は、本物件の明渡し時において、契約時に特約を定めた場合は当該特約を含め、別表第 5の規定に基づき乙が行う原状回復の内容及び方法について協議するものとする。 </w:t>
      </w:r>
    </w:p>
    <w:p w14:paraId="647795FD"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（立入り） </w:t>
      </w:r>
    </w:p>
    <w:p w14:paraId="5AC1F42F"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15 条 甲は、本物件の防火、本物件の構造の保全その他の本物件の管理上特に必要があるときは、あらかじめ乙の承諾を得て、本物件内に立ち入ることができる。 </w:t>
      </w:r>
    </w:p>
    <w:p w14:paraId="5DC190C7" w14:textId="77777777" w:rsidR="002D4036" w:rsidRPr="002D4036" w:rsidRDefault="002D4036" w:rsidP="002D4036">
      <w:pPr>
        <w:widowControl/>
        <w:numPr>
          <w:ilvl w:val="0"/>
          <w:numId w:val="8"/>
        </w:numPr>
        <w:spacing w:after="42" w:line="259" w:lineRule="auto"/>
        <w:ind w:hanging="22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乙は、正当な理由がある場合を除き、前項の規定に基づく甲の立入りを拒否することはできない。 </w:t>
      </w:r>
    </w:p>
    <w:p w14:paraId="65DC1D19" w14:textId="77777777" w:rsidR="002D4036" w:rsidRPr="002D4036" w:rsidRDefault="002D4036" w:rsidP="002D4036">
      <w:pPr>
        <w:widowControl/>
        <w:numPr>
          <w:ilvl w:val="0"/>
          <w:numId w:val="8"/>
        </w:numPr>
        <w:spacing w:after="42" w:line="259" w:lineRule="auto"/>
        <w:ind w:hanging="22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本契約終了後において本物件を賃借しようとする者又は本物件を譲り受けようとする者が下見をするときは、甲及び下見をする者は、あらかじめ乙の承諾を得て、本物件内に立ち入ることができる。 </w:t>
      </w:r>
    </w:p>
    <w:p w14:paraId="48553D1F" w14:textId="77777777" w:rsidR="002D4036" w:rsidRPr="002D4036" w:rsidRDefault="002D4036" w:rsidP="002D4036">
      <w:pPr>
        <w:widowControl/>
        <w:numPr>
          <w:ilvl w:val="0"/>
          <w:numId w:val="8"/>
        </w:numPr>
        <w:spacing w:after="47" w:line="303" w:lineRule="auto"/>
        <w:ind w:hanging="22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 </w:t>
      </w:r>
    </w:p>
    <w:p w14:paraId="09169D77"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（連帯保証人） </w:t>
      </w:r>
    </w:p>
    <w:p w14:paraId="43A3917B" w14:textId="77777777" w:rsidR="002D4036" w:rsidRPr="002D4036" w:rsidRDefault="002D4036" w:rsidP="002D4036">
      <w:pPr>
        <w:widowControl/>
        <w:spacing w:after="1" w:line="303" w:lineRule="auto"/>
        <w:ind w:left="214" w:right="96" w:hanging="229"/>
        <w:rPr>
          <w:rFonts w:ascii="Yu Gothic UI" w:eastAsia="Yu Gothic UI" w:hAnsi="Yu Gothic UI" w:cs="Yu Gothic UI"/>
          <w:color w:val="000000"/>
          <w:sz w:val="20"/>
        </w:rPr>
      </w:pPr>
      <w:r w:rsidRPr="002D4036">
        <w:rPr>
          <w:rFonts w:ascii="Yu Gothic UI" w:eastAsia="Yu Gothic UI" w:hAnsi="Yu Gothic UI" w:cs="Yu Gothic UI"/>
          <w:color w:val="000000"/>
          <w:sz w:val="20"/>
        </w:rPr>
        <w:lastRenderedPageBreak/>
        <w:t xml:space="preserve">第 16 条 連帯保証人は、乙と連帯して、本契約から生じる乙の債務（甲が第 2 条第 3 項に規定する通知をしなかった場合においては、同条第 1 項に規定する期間内のものに限る。）を負担するものとする。 </w:t>
      </w:r>
    </w:p>
    <w:p w14:paraId="7510FED0"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（再契約） </w:t>
      </w:r>
    </w:p>
    <w:p w14:paraId="280C5751"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17 条 甲は、再契約の意向があるときは、第 2 条第 3 項に規定する通知の書面に、その旨を付記するものとする。 </w:t>
      </w:r>
    </w:p>
    <w:p w14:paraId="7C7E8BAC" w14:textId="77777777" w:rsidR="002D4036" w:rsidRPr="002D4036" w:rsidRDefault="002D4036" w:rsidP="002D4036">
      <w:pPr>
        <w:widowControl/>
        <w:spacing w:after="1" w:line="303" w:lineRule="auto"/>
        <w:ind w:left="214" w:right="96" w:hanging="229"/>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2 再契約をした場合は、第 13条の既定は適用しない。ただし、本契約における原状回復の債務の履行については、再契約に係る賃貸借が終了する日までに行うこととし、敷金の返還については、明渡しがあったものとして第 6条第 3項に規定するところによる。 </w:t>
      </w:r>
    </w:p>
    <w:p w14:paraId="1DC1501B"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（協議） </w:t>
      </w:r>
    </w:p>
    <w:p w14:paraId="1C2AD0C9"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18 条 甲及び乙は、本契約書に定めがない事項及び本契約書の条項の解釈について疑義が生じた場合は、民法その他の法令及び慣行に従い、誠意をもって協議し、解決するものとする。 </w:t>
      </w:r>
    </w:p>
    <w:p w14:paraId="3198729B"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（特約条項） </w:t>
      </w:r>
    </w:p>
    <w:p w14:paraId="40717801"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19条 第 18条までの規定以外に、本契約の特約については、下記のとおりとする。 </w:t>
      </w:r>
    </w:p>
    <w:p w14:paraId="5C159414" w14:textId="77777777" w:rsidR="002D4036" w:rsidRPr="002D4036" w:rsidRDefault="002D4036" w:rsidP="002D4036">
      <w:pPr>
        <w:widowControl/>
        <w:spacing w:after="53" w:line="259" w:lineRule="auto"/>
        <w:jc w:val="left"/>
        <w:rPr>
          <w:rFonts w:ascii="Yu Gothic UI" w:eastAsia="Yu Gothic UI" w:hAnsi="Yu Gothic UI" w:cs="Yu Gothic UI"/>
          <w:color w:val="000000"/>
          <w:sz w:val="20"/>
        </w:rPr>
      </w:pPr>
      <w:r w:rsidRPr="002D4036">
        <w:rPr>
          <w:rFonts w:ascii="Yu Gothic UI" w:eastAsia="Yu Gothic UI" w:hAnsi="Yu Gothic UI" w:cs="Yu Gothic UI"/>
          <w:color w:val="000000"/>
          <w:sz w:val="18"/>
        </w:rPr>
        <w:t xml:space="preserve"> </w:t>
      </w:r>
    </w:p>
    <w:p w14:paraId="1836677C" w14:textId="6EA92DA0" w:rsidR="002D4036" w:rsidRPr="002D4036" w:rsidRDefault="002D4036" w:rsidP="002D4036">
      <w:pPr>
        <w:widowControl/>
        <w:spacing w:after="51" w:line="259" w:lineRule="auto"/>
        <w:jc w:val="left"/>
        <w:rPr>
          <w:rFonts w:ascii="Yu Gothic UI" w:eastAsia="Yu Gothic UI" w:hAnsi="Yu Gothic UI" w:cs="Yu Gothic UI"/>
          <w:color w:val="000000"/>
          <w:sz w:val="20"/>
        </w:rPr>
      </w:pPr>
      <w:r w:rsidRPr="002D4036">
        <w:rPr>
          <w:rFonts w:ascii="Yu Gothic UI" w:eastAsia="Yu Gothic UI" w:hAnsi="Yu Gothic UI" w:cs="Yu Gothic UI"/>
          <w:color w:val="000000"/>
          <w:sz w:val="18"/>
        </w:rPr>
        <w:t xml:space="preserve"> </w:t>
      </w:r>
    </w:p>
    <w:p w14:paraId="096E66FE" w14:textId="77777777" w:rsidR="002D4036" w:rsidRDefault="002D4036"/>
    <w:sectPr w:rsidR="002D4036">
      <w:footerReference w:type="even" r:id="rId7"/>
      <w:footerReference w:type="default" r:id="rId8"/>
      <w:footerReference w:type="first" r:id="rId9"/>
      <w:pgSz w:w="11906" w:h="16841"/>
      <w:pgMar w:top="1418" w:right="1050" w:bottom="1421" w:left="1133"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5D83" w14:textId="77777777" w:rsidR="00631B7D" w:rsidRDefault="00631B7D">
      <w:r>
        <w:separator/>
      </w:r>
    </w:p>
  </w:endnote>
  <w:endnote w:type="continuationSeparator" w:id="0">
    <w:p w14:paraId="4A72B3D0" w14:textId="77777777" w:rsidR="00631B7D" w:rsidRDefault="0063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UI">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23F7" w14:textId="77777777" w:rsidR="00D10D75" w:rsidRDefault="002D4036">
    <w:pPr>
      <w:ind w:right="82"/>
      <w:jc w:val="center"/>
    </w:pP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p w14:paraId="6EB2A62D" w14:textId="77777777" w:rsidR="00D10D75" w:rsidRDefault="002D4036">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31E4" w14:textId="77777777" w:rsidR="00D10D75" w:rsidRDefault="002D4036">
    <w:pPr>
      <w:ind w:right="82"/>
      <w:jc w:val="center"/>
    </w:pP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p w14:paraId="5722B1F9" w14:textId="77777777" w:rsidR="00D10D75" w:rsidRDefault="002D4036">
    <w:r>
      <w:rPr>
        <w:rFonts w:ascii="Century" w:eastAsia="Century" w:hAnsi="Century"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7364" w14:textId="77777777" w:rsidR="00D10D75" w:rsidRDefault="002D4036">
    <w:pPr>
      <w:ind w:right="82"/>
      <w:jc w:val="center"/>
    </w:pP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p w14:paraId="1E81662C" w14:textId="77777777" w:rsidR="00D10D75" w:rsidRDefault="002D4036">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75377" w14:textId="77777777" w:rsidR="00631B7D" w:rsidRDefault="00631B7D">
      <w:r>
        <w:separator/>
      </w:r>
    </w:p>
  </w:footnote>
  <w:footnote w:type="continuationSeparator" w:id="0">
    <w:p w14:paraId="3D4A92F8" w14:textId="77777777" w:rsidR="00631B7D" w:rsidRDefault="00631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4300"/>
    <w:multiLevelType w:val="hybridMultilevel"/>
    <w:tmpl w:val="30DE21A4"/>
    <w:lvl w:ilvl="0" w:tplc="1CD68D48">
      <w:start w:val="1"/>
      <w:numFmt w:val="decimal"/>
      <w:lvlText w:val="%1."/>
      <w:lvlJc w:val="left"/>
      <w:pPr>
        <w:ind w:left="24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1" w:tplc="7D780CD2">
      <w:start w:val="1"/>
      <w:numFmt w:val="lowerLetter"/>
      <w:lvlText w:val="%2"/>
      <w:lvlJc w:val="left"/>
      <w:pPr>
        <w:ind w:left="119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2" w:tplc="1DFCC282">
      <w:start w:val="1"/>
      <w:numFmt w:val="lowerRoman"/>
      <w:lvlText w:val="%3"/>
      <w:lvlJc w:val="left"/>
      <w:pPr>
        <w:ind w:left="191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3" w:tplc="786C645A">
      <w:start w:val="1"/>
      <w:numFmt w:val="decimal"/>
      <w:lvlText w:val="%4"/>
      <w:lvlJc w:val="left"/>
      <w:pPr>
        <w:ind w:left="263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4" w:tplc="30E4DFA0">
      <w:start w:val="1"/>
      <w:numFmt w:val="lowerLetter"/>
      <w:lvlText w:val="%5"/>
      <w:lvlJc w:val="left"/>
      <w:pPr>
        <w:ind w:left="335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5" w:tplc="B90C97C2">
      <w:start w:val="1"/>
      <w:numFmt w:val="lowerRoman"/>
      <w:lvlText w:val="%6"/>
      <w:lvlJc w:val="left"/>
      <w:pPr>
        <w:ind w:left="407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6" w:tplc="5CF21C06">
      <w:start w:val="1"/>
      <w:numFmt w:val="decimal"/>
      <w:lvlText w:val="%7"/>
      <w:lvlJc w:val="left"/>
      <w:pPr>
        <w:ind w:left="479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7" w:tplc="9802F568">
      <w:start w:val="1"/>
      <w:numFmt w:val="lowerLetter"/>
      <w:lvlText w:val="%8"/>
      <w:lvlJc w:val="left"/>
      <w:pPr>
        <w:ind w:left="551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8" w:tplc="5DB45F74">
      <w:start w:val="1"/>
      <w:numFmt w:val="lowerRoman"/>
      <w:lvlText w:val="%9"/>
      <w:lvlJc w:val="left"/>
      <w:pPr>
        <w:ind w:left="623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2E641F0"/>
    <w:multiLevelType w:val="hybridMultilevel"/>
    <w:tmpl w:val="AA1C5FE8"/>
    <w:lvl w:ilvl="0" w:tplc="E0C6A54E">
      <w:start w:val="2"/>
      <w:numFmt w:val="decimal"/>
      <w:lvlText w:val="%1"/>
      <w:lvlJc w:val="left"/>
      <w:pPr>
        <w:ind w:left="22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1" w:tplc="38A6AE02">
      <w:start w:val="1"/>
      <w:numFmt w:val="ideographDigital"/>
      <w:lvlText w:val="%2"/>
      <w:lvlJc w:val="left"/>
      <w:pPr>
        <w:ind w:left="656"/>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2" w:tplc="0EEE1ADA">
      <w:start w:val="1"/>
      <w:numFmt w:val="lowerRoman"/>
      <w:lvlText w:val="%3"/>
      <w:lvlJc w:val="left"/>
      <w:pPr>
        <w:ind w:left="129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3" w:tplc="94AAAEDC">
      <w:start w:val="1"/>
      <w:numFmt w:val="decimal"/>
      <w:lvlText w:val="%4"/>
      <w:lvlJc w:val="left"/>
      <w:pPr>
        <w:ind w:left="201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4" w:tplc="A7BEA6AC">
      <w:start w:val="1"/>
      <w:numFmt w:val="lowerLetter"/>
      <w:lvlText w:val="%5"/>
      <w:lvlJc w:val="left"/>
      <w:pPr>
        <w:ind w:left="273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5" w:tplc="81507FC0">
      <w:start w:val="1"/>
      <w:numFmt w:val="lowerRoman"/>
      <w:lvlText w:val="%6"/>
      <w:lvlJc w:val="left"/>
      <w:pPr>
        <w:ind w:left="345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6" w:tplc="6BFC0792">
      <w:start w:val="1"/>
      <w:numFmt w:val="decimal"/>
      <w:lvlText w:val="%7"/>
      <w:lvlJc w:val="left"/>
      <w:pPr>
        <w:ind w:left="417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7" w:tplc="A6661ECA">
      <w:start w:val="1"/>
      <w:numFmt w:val="lowerLetter"/>
      <w:lvlText w:val="%8"/>
      <w:lvlJc w:val="left"/>
      <w:pPr>
        <w:ind w:left="489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8" w:tplc="B68E0704">
      <w:start w:val="1"/>
      <w:numFmt w:val="lowerRoman"/>
      <w:lvlText w:val="%9"/>
      <w:lvlJc w:val="left"/>
      <w:pPr>
        <w:ind w:left="561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376453"/>
    <w:multiLevelType w:val="hybridMultilevel"/>
    <w:tmpl w:val="35A20004"/>
    <w:lvl w:ilvl="0" w:tplc="D63E8732">
      <w:start w:val="1"/>
      <w:numFmt w:val="decimal"/>
      <w:lvlText w:val="%1."/>
      <w:lvlJc w:val="left"/>
      <w:pPr>
        <w:ind w:left="24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1" w:tplc="F162C0E0">
      <w:start w:val="1"/>
      <w:numFmt w:val="lowerLetter"/>
      <w:lvlText w:val="%2"/>
      <w:lvlJc w:val="left"/>
      <w:pPr>
        <w:ind w:left="119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2" w:tplc="EE9A284A">
      <w:start w:val="1"/>
      <w:numFmt w:val="lowerRoman"/>
      <w:lvlText w:val="%3"/>
      <w:lvlJc w:val="left"/>
      <w:pPr>
        <w:ind w:left="191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3" w:tplc="054A5366">
      <w:start w:val="1"/>
      <w:numFmt w:val="decimal"/>
      <w:lvlText w:val="%4"/>
      <w:lvlJc w:val="left"/>
      <w:pPr>
        <w:ind w:left="263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4" w:tplc="D2D026A8">
      <w:start w:val="1"/>
      <w:numFmt w:val="lowerLetter"/>
      <w:lvlText w:val="%5"/>
      <w:lvlJc w:val="left"/>
      <w:pPr>
        <w:ind w:left="335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5" w:tplc="75EC4C28">
      <w:start w:val="1"/>
      <w:numFmt w:val="lowerRoman"/>
      <w:lvlText w:val="%6"/>
      <w:lvlJc w:val="left"/>
      <w:pPr>
        <w:ind w:left="407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6" w:tplc="FF029C7C">
      <w:start w:val="1"/>
      <w:numFmt w:val="decimal"/>
      <w:lvlText w:val="%7"/>
      <w:lvlJc w:val="left"/>
      <w:pPr>
        <w:ind w:left="479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7" w:tplc="B55057BA">
      <w:start w:val="1"/>
      <w:numFmt w:val="lowerLetter"/>
      <w:lvlText w:val="%8"/>
      <w:lvlJc w:val="left"/>
      <w:pPr>
        <w:ind w:left="551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8" w:tplc="E0E0797E">
      <w:start w:val="1"/>
      <w:numFmt w:val="lowerRoman"/>
      <w:lvlText w:val="%9"/>
      <w:lvlJc w:val="left"/>
      <w:pPr>
        <w:ind w:left="623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6716F43"/>
    <w:multiLevelType w:val="hybridMultilevel"/>
    <w:tmpl w:val="4E7EAD6E"/>
    <w:lvl w:ilvl="0" w:tplc="EA844C48">
      <w:start w:val="1"/>
      <w:numFmt w:val="decimal"/>
      <w:lvlText w:val="%1."/>
      <w:lvlJc w:val="left"/>
      <w:pPr>
        <w:ind w:left="24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1" w:tplc="DA92901A">
      <w:start w:val="1"/>
      <w:numFmt w:val="lowerLetter"/>
      <w:lvlText w:val="%2"/>
      <w:lvlJc w:val="left"/>
      <w:pPr>
        <w:ind w:left="119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2" w:tplc="C9BCE63E">
      <w:start w:val="1"/>
      <w:numFmt w:val="lowerRoman"/>
      <w:lvlText w:val="%3"/>
      <w:lvlJc w:val="left"/>
      <w:pPr>
        <w:ind w:left="191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3" w:tplc="8DF67B86">
      <w:start w:val="1"/>
      <w:numFmt w:val="decimal"/>
      <w:lvlText w:val="%4"/>
      <w:lvlJc w:val="left"/>
      <w:pPr>
        <w:ind w:left="263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4" w:tplc="37B0A816">
      <w:start w:val="1"/>
      <w:numFmt w:val="lowerLetter"/>
      <w:lvlText w:val="%5"/>
      <w:lvlJc w:val="left"/>
      <w:pPr>
        <w:ind w:left="335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5" w:tplc="BE72B152">
      <w:start w:val="1"/>
      <w:numFmt w:val="lowerRoman"/>
      <w:lvlText w:val="%6"/>
      <w:lvlJc w:val="left"/>
      <w:pPr>
        <w:ind w:left="407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6" w:tplc="4E628DBA">
      <w:start w:val="1"/>
      <w:numFmt w:val="decimal"/>
      <w:lvlText w:val="%7"/>
      <w:lvlJc w:val="left"/>
      <w:pPr>
        <w:ind w:left="479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7" w:tplc="B01E00BE">
      <w:start w:val="1"/>
      <w:numFmt w:val="lowerLetter"/>
      <w:lvlText w:val="%8"/>
      <w:lvlJc w:val="left"/>
      <w:pPr>
        <w:ind w:left="551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8" w:tplc="EF22991E">
      <w:start w:val="1"/>
      <w:numFmt w:val="lowerRoman"/>
      <w:lvlText w:val="%9"/>
      <w:lvlJc w:val="left"/>
      <w:pPr>
        <w:ind w:left="623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9A97673"/>
    <w:multiLevelType w:val="hybridMultilevel"/>
    <w:tmpl w:val="F7982D60"/>
    <w:lvl w:ilvl="0" w:tplc="162AB5EA">
      <w:start w:val="2"/>
      <w:numFmt w:val="decimal"/>
      <w:lvlText w:val="%1"/>
      <w:lvlJc w:val="left"/>
      <w:pPr>
        <w:ind w:left="341"/>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1" w:tplc="80F48B54">
      <w:start w:val="1"/>
      <w:numFmt w:val="ideographDigital"/>
      <w:lvlText w:val="%2"/>
      <w:lvlJc w:val="left"/>
      <w:pPr>
        <w:ind w:left="656"/>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2" w:tplc="A1DE6D7C">
      <w:start w:val="1"/>
      <w:numFmt w:val="lowerRoman"/>
      <w:lvlText w:val="%3"/>
      <w:lvlJc w:val="left"/>
      <w:pPr>
        <w:ind w:left="129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3" w:tplc="88AA7162">
      <w:start w:val="1"/>
      <w:numFmt w:val="decimal"/>
      <w:lvlText w:val="%4"/>
      <w:lvlJc w:val="left"/>
      <w:pPr>
        <w:ind w:left="201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4" w:tplc="1CA8AB08">
      <w:start w:val="1"/>
      <w:numFmt w:val="lowerLetter"/>
      <w:lvlText w:val="%5"/>
      <w:lvlJc w:val="left"/>
      <w:pPr>
        <w:ind w:left="273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5" w:tplc="F2AAFE4A">
      <w:start w:val="1"/>
      <w:numFmt w:val="lowerRoman"/>
      <w:lvlText w:val="%6"/>
      <w:lvlJc w:val="left"/>
      <w:pPr>
        <w:ind w:left="345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6" w:tplc="1E445AFC">
      <w:start w:val="1"/>
      <w:numFmt w:val="decimal"/>
      <w:lvlText w:val="%7"/>
      <w:lvlJc w:val="left"/>
      <w:pPr>
        <w:ind w:left="417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7" w:tplc="E526968C">
      <w:start w:val="1"/>
      <w:numFmt w:val="lowerLetter"/>
      <w:lvlText w:val="%8"/>
      <w:lvlJc w:val="left"/>
      <w:pPr>
        <w:ind w:left="489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8" w:tplc="02467002">
      <w:start w:val="1"/>
      <w:numFmt w:val="lowerRoman"/>
      <w:lvlText w:val="%9"/>
      <w:lvlJc w:val="left"/>
      <w:pPr>
        <w:ind w:left="561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1A0C05"/>
    <w:multiLevelType w:val="hybridMultilevel"/>
    <w:tmpl w:val="9E0CDF06"/>
    <w:lvl w:ilvl="0" w:tplc="9D24ED2E">
      <w:start w:val="2"/>
      <w:numFmt w:val="decimal"/>
      <w:lvlText w:val="%1"/>
      <w:lvlJc w:val="left"/>
      <w:pPr>
        <w:ind w:left="22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1" w:tplc="8ED2AD20">
      <w:start w:val="1"/>
      <w:numFmt w:val="ideographDigital"/>
      <w:lvlText w:val="%2"/>
      <w:lvlJc w:val="left"/>
      <w:pPr>
        <w:ind w:left="644"/>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2" w:tplc="3B9C3E8E">
      <w:start w:val="1"/>
      <w:numFmt w:val="aiueoFullWidth"/>
      <w:lvlText w:val="%3"/>
      <w:lvlJc w:val="left"/>
      <w:pPr>
        <w:ind w:left="1364"/>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3" w:tplc="482ABF7C">
      <w:start w:val="1"/>
      <w:numFmt w:val="decimal"/>
      <w:lvlText w:val="%4"/>
      <w:lvlJc w:val="left"/>
      <w:pPr>
        <w:ind w:left="1511"/>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4" w:tplc="85B03D54">
      <w:start w:val="1"/>
      <w:numFmt w:val="lowerLetter"/>
      <w:lvlText w:val="%5"/>
      <w:lvlJc w:val="left"/>
      <w:pPr>
        <w:ind w:left="2231"/>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5" w:tplc="43CE9132">
      <w:start w:val="1"/>
      <w:numFmt w:val="lowerRoman"/>
      <w:lvlText w:val="%6"/>
      <w:lvlJc w:val="left"/>
      <w:pPr>
        <w:ind w:left="2951"/>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6" w:tplc="A56EE106">
      <w:start w:val="1"/>
      <w:numFmt w:val="decimal"/>
      <w:lvlText w:val="%7"/>
      <w:lvlJc w:val="left"/>
      <w:pPr>
        <w:ind w:left="3671"/>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7" w:tplc="4F061020">
      <w:start w:val="1"/>
      <w:numFmt w:val="lowerLetter"/>
      <w:lvlText w:val="%8"/>
      <w:lvlJc w:val="left"/>
      <w:pPr>
        <w:ind w:left="4391"/>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8" w:tplc="22904D52">
      <w:start w:val="1"/>
      <w:numFmt w:val="lowerRoman"/>
      <w:lvlText w:val="%9"/>
      <w:lvlJc w:val="left"/>
      <w:pPr>
        <w:ind w:left="5111"/>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1A829F8"/>
    <w:multiLevelType w:val="hybridMultilevel"/>
    <w:tmpl w:val="8EA86E56"/>
    <w:lvl w:ilvl="0" w:tplc="743EE4C8">
      <w:start w:val="1"/>
      <w:numFmt w:val="decimal"/>
      <w:lvlText w:val="%1."/>
      <w:lvlJc w:val="left"/>
      <w:pPr>
        <w:ind w:left="24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1" w:tplc="4AE0E264">
      <w:start w:val="1"/>
      <w:numFmt w:val="lowerLetter"/>
      <w:lvlText w:val="%2"/>
      <w:lvlJc w:val="left"/>
      <w:pPr>
        <w:ind w:left="119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2" w:tplc="B95CAA64">
      <w:start w:val="1"/>
      <w:numFmt w:val="lowerRoman"/>
      <w:lvlText w:val="%3"/>
      <w:lvlJc w:val="left"/>
      <w:pPr>
        <w:ind w:left="191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3" w:tplc="56E64FE0">
      <w:start w:val="1"/>
      <w:numFmt w:val="decimal"/>
      <w:lvlText w:val="%4"/>
      <w:lvlJc w:val="left"/>
      <w:pPr>
        <w:ind w:left="263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4" w:tplc="A3C681D0">
      <w:start w:val="1"/>
      <w:numFmt w:val="lowerLetter"/>
      <w:lvlText w:val="%5"/>
      <w:lvlJc w:val="left"/>
      <w:pPr>
        <w:ind w:left="335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5" w:tplc="8CDEBAD0">
      <w:start w:val="1"/>
      <w:numFmt w:val="lowerRoman"/>
      <w:lvlText w:val="%6"/>
      <w:lvlJc w:val="left"/>
      <w:pPr>
        <w:ind w:left="407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6" w:tplc="5560CFA4">
      <w:start w:val="1"/>
      <w:numFmt w:val="decimal"/>
      <w:lvlText w:val="%7"/>
      <w:lvlJc w:val="left"/>
      <w:pPr>
        <w:ind w:left="479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7" w:tplc="729C6DCE">
      <w:start w:val="1"/>
      <w:numFmt w:val="lowerLetter"/>
      <w:lvlText w:val="%8"/>
      <w:lvlJc w:val="left"/>
      <w:pPr>
        <w:ind w:left="551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8" w:tplc="F1E22EA4">
      <w:start w:val="1"/>
      <w:numFmt w:val="lowerRoman"/>
      <w:lvlText w:val="%9"/>
      <w:lvlJc w:val="left"/>
      <w:pPr>
        <w:ind w:left="623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7D526F9"/>
    <w:multiLevelType w:val="hybridMultilevel"/>
    <w:tmpl w:val="A4561D86"/>
    <w:lvl w:ilvl="0" w:tplc="20F244FE">
      <w:start w:val="2"/>
      <w:numFmt w:val="decimal"/>
      <w:lvlText w:val="%1"/>
      <w:lvlJc w:val="left"/>
      <w:pPr>
        <w:ind w:left="341"/>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1" w:tplc="3CC234BE">
      <w:start w:val="1"/>
      <w:numFmt w:val="lowerLetter"/>
      <w:lvlText w:val="%2"/>
      <w:lvlJc w:val="left"/>
      <w:pPr>
        <w:ind w:left="108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2" w:tplc="CB48198A">
      <w:start w:val="1"/>
      <w:numFmt w:val="lowerRoman"/>
      <w:lvlText w:val="%3"/>
      <w:lvlJc w:val="left"/>
      <w:pPr>
        <w:ind w:left="180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3" w:tplc="1FCAEFDA">
      <w:start w:val="1"/>
      <w:numFmt w:val="decimal"/>
      <w:lvlText w:val="%4"/>
      <w:lvlJc w:val="left"/>
      <w:pPr>
        <w:ind w:left="252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4" w:tplc="417A7188">
      <w:start w:val="1"/>
      <w:numFmt w:val="lowerLetter"/>
      <w:lvlText w:val="%5"/>
      <w:lvlJc w:val="left"/>
      <w:pPr>
        <w:ind w:left="324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5" w:tplc="F8128BB2">
      <w:start w:val="1"/>
      <w:numFmt w:val="lowerRoman"/>
      <w:lvlText w:val="%6"/>
      <w:lvlJc w:val="left"/>
      <w:pPr>
        <w:ind w:left="396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6" w:tplc="A40840A8">
      <w:start w:val="1"/>
      <w:numFmt w:val="decimal"/>
      <w:lvlText w:val="%7"/>
      <w:lvlJc w:val="left"/>
      <w:pPr>
        <w:ind w:left="468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7" w:tplc="C58E73F4">
      <w:start w:val="1"/>
      <w:numFmt w:val="lowerLetter"/>
      <w:lvlText w:val="%8"/>
      <w:lvlJc w:val="left"/>
      <w:pPr>
        <w:ind w:left="540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8" w:tplc="BBBA460A">
      <w:start w:val="1"/>
      <w:numFmt w:val="lowerRoman"/>
      <w:lvlText w:val="%9"/>
      <w:lvlJc w:val="left"/>
      <w:pPr>
        <w:ind w:left="612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3BB2815"/>
    <w:multiLevelType w:val="hybridMultilevel"/>
    <w:tmpl w:val="D88858E2"/>
    <w:lvl w:ilvl="0" w:tplc="2A80BA6A">
      <w:start w:val="2"/>
      <w:numFmt w:val="decimal"/>
      <w:lvlText w:val="%1"/>
      <w:lvlJc w:val="left"/>
      <w:pPr>
        <w:ind w:left="22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1" w:tplc="E4B24164">
      <w:start w:val="1"/>
      <w:numFmt w:val="lowerLetter"/>
      <w:lvlText w:val="%2"/>
      <w:lvlJc w:val="left"/>
      <w:pPr>
        <w:ind w:left="108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2" w:tplc="F36C020C">
      <w:start w:val="1"/>
      <w:numFmt w:val="lowerRoman"/>
      <w:lvlText w:val="%3"/>
      <w:lvlJc w:val="left"/>
      <w:pPr>
        <w:ind w:left="180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3" w:tplc="E4AE655A">
      <w:start w:val="1"/>
      <w:numFmt w:val="decimal"/>
      <w:lvlText w:val="%4"/>
      <w:lvlJc w:val="left"/>
      <w:pPr>
        <w:ind w:left="252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4" w:tplc="8F66B724">
      <w:start w:val="1"/>
      <w:numFmt w:val="lowerLetter"/>
      <w:lvlText w:val="%5"/>
      <w:lvlJc w:val="left"/>
      <w:pPr>
        <w:ind w:left="324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5" w:tplc="521A26D8">
      <w:start w:val="1"/>
      <w:numFmt w:val="lowerRoman"/>
      <w:lvlText w:val="%6"/>
      <w:lvlJc w:val="left"/>
      <w:pPr>
        <w:ind w:left="396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6" w:tplc="B00AE8F4">
      <w:start w:val="1"/>
      <w:numFmt w:val="decimal"/>
      <w:lvlText w:val="%7"/>
      <w:lvlJc w:val="left"/>
      <w:pPr>
        <w:ind w:left="468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7" w:tplc="6584EE1E">
      <w:start w:val="1"/>
      <w:numFmt w:val="lowerLetter"/>
      <w:lvlText w:val="%8"/>
      <w:lvlJc w:val="left"/>
      <w:pPr>
        <w:ind w:left="540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8" w:tplc="8FD6A332">
      <w:start w:val="1"/>
      <w:numFmt w:val="lowerRoman"/>
      <w:lvlText w:val="%9"/>
      <w:lvlJc w:val="left"/>
      <w:pPr>
        <w:ind w:left="612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3A76F14"/>
    <w:multiLevelType w:val="hybridMultilevel"/>
    <w:tmpl w:val="4046277E"/>
    <w:lvl w:ilvl="0" w:tplc="8F36B7AE">
      <w:start w:val="1"/>
      <w:numFmt w:val="decimal"/>
      <w:lvlText w:val="%1."/>
      <w:lvlJc w:val="left"/>
      <w:pPr>
        <w:ind w:left="24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1" w:tplc="1994C2D2">
      <w:start w:val="1"/>
      <w:numFmt w:val="lowerLetter"/>
      <w:lvlText w:val="%2"/>
      <w:lvlJc w:val="left"/>
      <w:pPr>
        <w:ind w:left="119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2" w:tplc="79CE6A92">
      <w:start w:val="1"/>
      <w:numFmt w:val="lowerRoman"/>
      <w:lvlText w:val="%3"/>
      <w:lvlJc w:val="left"/>
      <w:pPr>
        <w:ind w:left="191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3" w:tplc="F67C8370">
      <w:start w:val="1"/>
      <w:numFmt w:val="decimal"/>
      <w:lvlText w:val="%4"/>
      <w:lvlJc w:val="left"/>
      <w:pPr>
        <w:ind w:left="263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4" w:tplc="BD448E2A">
      <w:start w:val="1"/>
      <w:numFmt w:val="lowerLetter"/>
      <w:lvlText w:val="%5"/>
      <w:lvlJc w:val="left"/>
      <w:pPr>
        <w:ind w:left="335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5" w:tplc="6922B87E">
      <w:start w:val="1"/>
      <w:numFmt w:val="lowerRoman"/>
      <w:lvlText w:val="%6"/>
      <w:lvlJc w:val="left"/>
      <w:pPr>
        <w:ind w:left="407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6" w:tplc="6812D058">
      <w:start w:val="1"/>
      <w:numFmt w:val="decimal"/>
      <w:lvlText w:val="%7"/>
      <w:lvlJc w:val="left"/>
      <w:pPr>
        <w:ind w:left="479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7" w:tplc="7960FCD4">
      <w:start w:val="1"/>
      <w:numFmt w:val="lowerLetter"/>
      <w:lvlText w:val="%8"/>
      <w:lvlJc w:val="left"/>
      <w:pPr>
        <w:ind w:left="551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8" w:tplc="EC0E96C6">
      <w:start w:val="1"/>
      <w:numFmt w:val="lowerRoman"/>
      <w:lvlText w:val="%9"/>
      <w:lvlJc w:val="left"/>
      <w:pPr>
        <w:ind w:left="623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58B6169F"/>
    <w:multiLevelType w:val="hybridMultilevel"/>
    <w:tmpl w:val="06FC4CCA"/>
    <w:lvl w:ilvl="0" w:tplc="3FA6128A">
      <w:start w:val="2"/>
      <w:numFmt w:val="decimal"/>
      <w:lvlText w:val="%1"/>
      <w:lvlJc w:val="left"/>
      <w:pPr>
        <w:ind w:left="21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1" w:tplc="87961CAE">
      <w:start w:val="1"/>
      <w:numFmt w:val="lowerLetter"/>
      <w:lvlText w:val="%2"/>
      <w:lvlJc w:val="left"/>
      <w:pPr>
        <w:ind w:left="108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2" w:tplc="BE1CE3C0">
      <w:start w:val="1"/>
      <w:numFmt w:val="lowerRoman"/>
      <w:lvlText w:val="%3"/>
      <w:lvlJc w:val="left"/>
      <w:pPr>
        <w:ind w:left="180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3" w:tplc="D45660B8">
      <w:start w:val="1"/>
      <w:numFmt w:val="decimal"/>
      <w:lvlText w:val="%4"/>
      <w:lvlJc w:val="left"/>
      <w:pPr>
        <w:ind w:left="252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4" w:tplc="F5DA73FC">
      <w:start w:val="1"/>
      <w:numFmt w:val="lowerLetter"/>
      <w:lvlText w:val="%5"/>
      <w:lvlJc w:val="left"/>
      <w:pPr>
        <w:ind w:left="324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5" w:tplc="2182ED80">
      <w:start w:val="1"/>
      <w:numFmt w:val="lowerRoman"/>
      <w:lvlText w:val="%6"/>
      <w:lvlJc w:val="left"/>
      <w:pPr>
        <w:ind w:left="396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6" w:tplc="F4A4D9FC">
      <w:start w:val="1"/>
      <w:numFmt w:val="decimal"/>
      <w:lvlText w:val="%7"/>
      <w:lvlJc w:val="left"/>
      <w:pPr>
        <w:ind w:left="468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7" w:tplc="29A4DC2E">
      <w:start w:val="1"/>
      <w:numFmt w:val="lowerLetter"/>
      <w:lvlText w:val="%8"/>
      <w:lvlJc w:val="left"/>
      <w:pPr>
        <w:ind w:left="540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8" w:tplc="4D8E8F98">
      <w:start w:val="1"/>
      <w:numFmt w:val="lowerRoman"/>
      <w:lvlText w:val="%9"/>
      <w:lvlJc w:val="left"/>
      <w:pPr>
        <w:ind w:left="612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03D5F89"/>
    <w:multiLevelType w:val="hybridMultilevel"/>
    <w:tmpl w:val="A3E87760"/>
    <w:lvl w:ilvl="0" w:tplc="0368FE06">
      <w:start w:val="2"/>
      <w:numFmt w:val="decimal"/>
      <w:lvlText w:val="%1"/>
      <w:lvlJc w:val="left"/>
      <w:pPr>
        <w:ind w:left="21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1" w:tplc="B768ADB0">
      <w:start w:val="1"/>
      <w:numFmt w:val="lowerLetter"/>
      <w:lvlText w:val="%2"/>
      <w:lvlJc w:val="left"/>
      <w:pPr>
        <w:ind w:left="108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2" w:tplc="D4541A68">
      <w:start w:val="1"/>
      <w:numFmt w:val="lowerRoman"/>
      <w:lvlText w:val="%3"/>
      <w:lvlJc w:val="left"/>
      <w:pPr>
        <w:ind w:left="180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3" w:tplc="8E528B12">
      <w:start w:val="1"/>
      <w:numFmt w:val="decimal"/>
      <w:lvlText w:val="%4"/>
      <w:lvlJc w:val="left"/>
      <w:pPr>
        <w:ind w:left="252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4" w:tplc="DB04C354">
      <w:start w:val="1"/>
      <w:numFmt w:val="lowerLetter"/>
      <w:lvlText w:val="%5"/>
      <w:lvlJc w:val="left"/>
      <w:pPr>
        <w:ind w:left="324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5" w:tplc="EE2E096C">
      <w:start w:val="1"/>
      <w:numFmt w:val="lowerRoman"/>
      <w:lvlText w:val="%6"/>
      <w:lvlJc w:val="left"/>
      <w:pPr>
        <w:ind w:left="396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6" w:tplc="E3E46048">
      <w:start w:val="1"/>
      <w:numFmt w:val="decimal"/>
      <w:lvlText w:val="%7"/>
      <w:lvlJc w:val="left"/>
      <w:pPr>
        <w:ind w:left="468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7" w:tplc="11346E84">
      <w:start w:val="1"/>
      <w:numFmt w:val="lowerLetter"/>
      <w:lvlText w:val="%8"/>
      <w:lvlJc w:val="left"/>
      <w:pPr>
        <w:ind w:left="540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8" w:tplc="317A8D74">
      <w:start w:val="1"/>
      <w:numFmt w:val="lowerRoman"/>
      <w:lvlText w:val="%9"/>
      <w:lvlJc w:val="left"/>
      <w:pPr>
        <w:ind w:left="612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0A84B74"/>
    <w:multiLevelType w:val="hybridMultilevel"/>
    <w:tmpl w:val="BEF2D74E"/>
    <w:lvl w:ilvl="0" w:tplc="54A2497E">
      <w:start w:val="2"/>
      <w:numFmt w:val="decimal"/>
      <w:lvlText w:val="%1"/>
      <w:lvlJc w:val="left"/>
      <w:pPr>
        <w:ind w:left="341"/>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1" w:tplc="FB601DF0">
      <w:start w:val="1"/>
      <w:numFmt w:val="lowerLetter"/>
      <w:lvlText w:val="%2"/>
      <w:lvlJc w:val="left"/>
      <w:pPr>
        <w:ind w:left="108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2" w:tplc="C2EC7D42">
      <w:start w:val="1"/>
      <w:numFmt w:val="lowerRoman"/>
      <w:lvlText w:val="%3"/>
      <w:lvlJc w:val="left"/>
      <w:pPr>
        <w:ind w:left="180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3" w:tplc="C9CC2D3E">
      <w:start w:val="1"/>
      <w:numFmt w:val="decimal"/>
      <w:lvlText w:val="%4"/>
      <w:lvlJc w:val="left"/>
      <w:pPr>
        <w:ind w:left="252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4" w:tplc="EC424044">
      <w:start w:val="1"/>
      <w:numFmt w:val="lowerLetter"/>
      <w:lvlText w:val="%5"/>
      <w:lvlJc w:val="left"/>
      <w:pPr>
        <w:ind w:left="324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5" w:tplc="F19EC314">
      <w:start w:val="1"/>
      <w:numFmt w:val="lowerRoman"/>
      <w:lvlText w:val="%6"/>
      <w:lvlJc w:val="left"/>
      <w:pPr>
        <w:ind w:left="396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6" w:tplc="88F461C8">
      <w:start w:val="1"/>
      <w:numFmt w:val="decimal"/>
      <w:lvlText w:val="%7"/>
      <w:lvlJc w:val="left"/>
      <w:pPr>
        <w:ind w:left="468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7" w:tplc="9372F8E8">
      <w:start w:val="1"/>
      <w:numFmt w:val="lowerLetter"/>
      <w:lvlText w:val="%8"/>
      <w:lvlJc w:val="left"/>
      <w:pPr>
        <w:ind w:left="540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8" w:tplc="703656A8">
      <w:start w:val="1"/>
      <w:numFmt w:val="lowerRoman"/>
      <w:lvlText w:val="%9"/>
      <w:lvlJc w:val="left"/>
      <w:pPr>
        <w:ind w:left="612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4513EA7"/>
    <w:multiLevelType w:val="hybridMultilevel"/>
    <w:tmpl w:val="9DFE9776"/>
    <w:lvl w:ilvl="0" w:tplc="EEA03A3E">
      <w:start w:val="1"/>
      <w:numFmt w:val="decimal"/>
      <w:lvlText w:val="%1."/>
      <w:lvlJc w:val="left"/>
      <w:pPr>
        <w:ind w:left="248"/>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1" w:tplc="D6D418BA">
      <w:start w:val="1"/>
      <w:numFmt w:val="lowerLetter"/>
      <w:lvlText w:val="%2"/>
      <w:lvlJc w:val="left"/>
      <w:pPr>
        <w:ind w:left="119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2" w:tplc="F5C8AAEA">
      <w:start w:val="1"/>
      <w:numFmt w:val="lowerRoman"/>
      <w:lvlText w:val="%3"/>
      <w:lvlJc w:val="left"/>
      <w:pPr>
        <w:ind w:left="191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3" w:tplc="5C246968">
      <w:start w:val="1"/>
      <w:numFmt w:val="decimal"/>
      <w:lvlText w:val="%4"/>
      <w:lvlJc w:val="left"/>
      <w:pPr>
        <w:ind w:left="263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4" w:tplc="192867C2">
      <w:start w:val="1"/>
      <w:numFmt w:val="lowerLetter"/>
      <w:lvlText w:val="%5"/>
      <w:lvlJc w:val="left"/>
      <w:pPr>
        <w:ind w:left="335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5" w:tplc="0E0C3FF2">
      <w:start w:val="1"/>
      <w:numFmt w:val="lowerRoman"/>
      <w:lvlText w:val="%6"/>
      <w:lvlJc w:val="left"/>
      <w:pPr>
        <w:ind w:left="407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6" w:tplc="B8FAF720">
      <w:start w:val="1"/>
      <w:numFmt w:val="decimal"/>
      <w:lvlText w:val="%7"/>
      <w:lvlJc w:val="left"/>
      <w:pPr>
        <w:ind w:left="479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7" w:tplc="37B0E720">
      <w:start w:val="1"/>
      <w:numFmt w:val="lowerLetter"/>
      <w:lvlText w:val="%8"/>
      <w:lvlJc w:val="left"/>
      <w:pPr>
        <w:ind w:left="551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8" w:tplc="4B906850">
      <w:start w:val="1"/>
      <w:numFmt w:val="lowerRoman"/>
      <w:lvlText w:val="%9"/>
      <w:lvlJc w:val="left"/>
      <w:pPr>
        <w:ind w:left="623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abstractNum>
  <w:num w:numId="1">
    <w:abstractNumId w:val="10"/>
  </w:num>
  <w:num w:numId="2">
    <w:abstractNumId w:val="4"/>
  </w:num>
  <w:num w:numId="3">
    <w:abstractNumId w:val="7"/>
  </w:num>
  <w:num w:numId="4">
    <w:abstractNumId w:val="5"/>
  </w:num>
  <w:num w:numId="5">
    <w:abstractNumId w:val="12"/>
  </w:num>
  <w:num w:numId="6">
    <w:abstractNumId w:val="11"/>
  </w:num>
  <w:num w:numId="7">
    <w:abstractNumId w:val="1"/>
  </w:num>
  <w:num w:numId="8">
    <w:abstractNumId w:val="8"/>
  </w:num>
  <w:num w:numId="9">
    <w:abstractNumId w:val="0"/>
  </w:num>
  <w:num w:numId="10">
    <w:abstractNumId w:val="3"/>
  </w:num>
  <w:num w:numId="11">
    <w:abstractNumId w:val="9"/>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36"/>
    <w:rsid w:val="00025652"/>
    <w:rsid w:val="002D4036"/>
    <w:rsid w:val="00631B7D"/>
    <w:rsid w:val="00695557"/>
    <w:rsid w:val="007827B1"/>
    <w:rsid w:val="008237C8"/>
    <w:rsid w:val="008A15B8"/>
    <w:rsid w:val="00910906"/>
    <w:rsid w:val="00973290"/>
    <w:rsid w:val="00C739C6"/>
    <w:rsid w:val="00EC556C"/>
    <w:rsid w:val="00EE2616"/>
    <w:rsid w:val="00F80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8E6FAD"/>
  <w15:chartTrackingRefBased/>
  <w15:docId w15:val="{C12657FA-45D1-43F6-A528-BEFB9EF1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D403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706</Words>
  <Characters>4025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直由 辰己</dc:creator>
  <cp:keywords/>
  <dc:description/>
  <cp:lastModifiedBy>直由 辰己</cp:lastModifiedBy>
  <cp:revision>10</cp:revision>
  <cp:lastPrinted>2021-08-07T03:03:00Z</cp:lastPrinted>
  <dcterms:created xsi:type="dcterms:W3CDTF">2021-08-07T02:30:00Z</dcterms:created>
  <dcterms:modified xsi:type="dcterms:W3CDTF">2021-08-07T03:42:00Z</dcterms:modified>
</cp:coreProperties>
</file>